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28"/>
          <w:szCs w:val="28"/>
        </w:rPr>
      </w:pPr>
    </w:p>
    <w:p>
      <w:pPr>
        <w:rPr>
          <w:rFonts w:ascii="仿宋" w:hAnsi="仿宋" w:eastAsia="仿宋"/>
          <w:sz w:val="32"/>
          <w:szCs w:val="32"/>
        </w:rPr>
      </w:pPr>
    </w:p>
    <w:p>
      <w:pPr>
        <w:spacing w:after="624" w:afterLines="200"/>
        <w:jc w:val="center"/>
        <w:rPr>
          <w:rFonts w:hint="eastAsia" w:ascii="宋体" w:hAnsi="宋体" w:eastAsiaTheme="minorEastAsia"/>
          <w:sz w:val="32"/>
          <w:szCs w:val="32"/>
          <w:lang w:eastAsia="zh-CN"/>
        </w:rPr>
      </w:pPr>
      <w:r>
        <w:rPr>
          <w:rFonts w:hint="eastAsia" w:ascii="宋体" w:hAnsi="宋体"/>
          <w:sz w:val="32"/>
          <w:szCs w:val="32"/>
        </w:rPr>
        <w:t>巴民委发</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w:t>
      </w:r>
      <w:r>
        <w:rPr>
          <w:rFonts w:hint="eastAsia" w:ascii="宋体" w:hAnsi="宋体" w:eastAsia="仿宋"/>
          <w:sz w:val="32"/>
          <w:szCs w:val="32"/>
          <w:lang w:val="en-US" w:eastAsia="zh-CN"/>
        </w:rPr>
        <w:t>18</w:t>
      </w:r>
      <w:r>
        <w:rPr>
          <w:rFonts w:hint="eastAsia" w:ascii="宋体" w:hAnsi="宋体"/>
          <w:sz w:val="32"/>
          <w:szCs w:val="32"/>
        </w:rPr>
        <w:t xml:space="preserve">号      </w:t>
      </w:r>
      <w:r>
        <w:rPr>
          <w:rFonts w:hint="eastAsia" w:ascii="宋体" w:hAnsi="宋体"/>
          <w:sz w:val="32"/>
          <w:szCs w:val="32"/>
          <w:lang w:val="en-US" w:eastAsia="zh-CN"/>
        </w:rPr>
        <w:t xml:space="preserve">       </w:t>
      </w:r>
      <w:r>
        <w:rPr>
          <w:rFonts w:hint="eastAsia" w:ascii="宋体" w:hAnsi="宋体"/>
          <w:sz w:val="32"/>
          <w:szCs w:val="32"/>
        </w:rPr>
        <w:t xml:space="preserve">    签发人：</w:t>
      </w:r>
      <w:r>
        <w:rPr>
          <w:rFonts w:hint="eastAsia" w:ascii="楷体" w:hAnsi="楷体" w:eastAsia="楷体" w:cs="楷体"/>
          <w:b/>
          <w:bCs/>
          <w:sz w:val="32"/>
          <w:szCs w:val="32"/>
          <w:lang w:val="en-US" w:eastAsia="zh-CN"/>
        </w:rPr>
        <w:t>张小龙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全</w:t>
      </w:r>
      <w:r>
        <w:rPr>
          <w:rFonts w:hint="eastAsia" w:asciiTheme="majorEastAsia" w:hAnsiTheme="majorEastAsia" w:eastAsiaTheme="majorEastAsia" w:cstheme="majorEastAsia"/>
          <w:b/>
          <w:bCs/>
          <w:sz w:val="44"/>
          <w:szCs w:val="44"/>
          <w:lang w:eastAsia="zh-CN"/>
        </w:rPr>
        <w:t>市</w:t>
      </w:r>
      <w:r>
        <w:rPr>
          <w:rFonts w:hint="eastAsia" w:asciiTheme="majorEastAsia" w:hAnsiTheme="majorEastAsia" w:eastAsiaTheme="majorEastAsia" w:cstheme="majorEastAsia"/>
          <w:b/>
          <w:bCs/>
          <w:sz w:val="44"/>
          <w:szCs w:val="44"/>
        </w:rPr>
        <w:t>民族团结进步教育基地评审命名办法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w:t>
      </w:r>
      <w:r>
        <w:rPr>
          <w:rFonts w:hint="eastAsia" w:ascii="仿宋" w:hAnsi="仿宋" w:eastAsia="仿宋" w:cs="仿宋"/>
          <w:sz w:val="32"/>
          <w:szCs w:val="32"/>
          <w:lang w:eastAsia="zh-CN"/>
        </w:rPr>
        <w:t>全面</w:t>
      </w:r>
      <w:r>
        <w:rPr>
          <w:rFonts w:hint="eastAsia" w:ascii="仿宋" w:hAnsi="仿宋" w:eastAsia="仿宋" w:cs="仿宋"/>
          <w:sz w:val="32"/>
          <w:szCs w:val="32"/>
        </w:rPr>
        <w:t>规范</w:t>
      </w:r>
      <w:r>
        <w:rPr>
          <w:rFonts w:hint="eastAsia" w:ascii="仿宋" w:hAnsi="仿宋" w:eastAsia="仿宋" w:cs="仿宋"/>
          <w:sz w:val="32"/>
          <w:szCs w:val="32"/>
          <w:lang w:eastAsia="zh-CN"/>
        </w:rPr>
        <w:t>我市</w:t>
      </w:r>
      <w:r>
        <w:rPr>
          <w:rFonts w:hint="eastAsia" w:ascii="仿宋" w:hAnsi="仿宋" w:eastAsia="仿宋" w:cs="仿宋"/>
          <w:sz w:val="32"/>
          <w:szCs w:val="32"/>
        </w:rPr>
        <w:t>民族团结进步教育基地评审命名工作，促进民族团结进步事业发展，根据《中共中央</w:t>
      </w:r>
      <w:r>
        <w:rPr>
          <w:rFonts w:hint="eastAsia" w:ascii="仿宋" w:hAnsi="仿宋" w:eastAsia="仿宋" w:cs="仿宋"/>
          <w:sz w:val="32"/>
          <w:szCs w:val="32"/>
          <w:lang w:eastAsia="zh-CN"/>
        </w:rPr>
        <w:t>办公厅</w:t>
      </w:r>
      <w:r>
        <w:rPr>
          <w:rFonts w:hint="eastAsia" w:ascii="仿宋" w:hAnsi="仿宋" w:eastAsia="仿宋" w:cs="仿宋"/>
          <w:sz w:val="32"/>
          <w:szCs w:val="32"/>
        </w:rPr>
        <w:t>、国务院</w:t>
      </w:r>
      <w:r>
        <w:rPr>
          <w:rFonts w:hint="eastAsia" w:ascii="仿宋" w:hAnsi="仿宋" w:eastAsia="仿宋" w:cs="仿宋"/>
          <w:sz w:val="32"/>
          <w:szCs w:val="32"/>
          <w:lang w:eastAsia="zh-CN"/>
        </w:rPr>
        <w:t>办公厅</w:t>
      </w:r>
      <w:r>
        <w:rPr>
          <w:rFonts w:hint="eastAsia" w:ascii="仿宋" w:hAnsi="仿宋" w:eastAsia="仿宋" w:cs="仿宋"/>
          <w:sz w:val="32"/>
          <w:szCs w:val="32"/>
          <w:lang w:val="en-US" w:eastAsia="zh-CN"/>
        </w:rPr>
        <w:t>&lt;</w:t>
      </w:r>
      <w:r>
        <w:rPr>
          <w:rFonts w:hint="eastAsia" w:ascii="仿宋" w:hAnsi="仿宋" w:eastAsia="仿宋" w:cs="仿宋"/>
          <w:sz w:val="32"/>
          <w:szCs w:val="32"/>
        </w:rPr>
        <w:t>关于全面深入持久开展民族团结进步创建工作铸牢中华民族共同体意识的</w:t>
      </w:r>
      <w:r>
        <w:rPr>
          <w:rFonts w:hint="eastAsia" w:ascii="仿宋" w:hAnsi="仿宋" w:eastAsia="仿宋" w:cs="仿宋"/>
          <w:sz w:val="32"/>
          <w:szCs w:val="32"/>
          <w:lang w:eastAsia="zh-CN"/>
        </w:rPr>
        <w:t>实施</w:t>
      </w:r>
      <w:r>
        <w:rPr>
          <w:rFonts w:hint="eastAsia" w:ascii="仿宋" w:hAnsi="仿宋" w:eastAsia="仿宋" w:cs="仿宋"/>
          <w:sz w:val="32"/>
          <w:szCs w:val="32"/>
        </w:rPr>
        <w:t>意见</w:t>
      </w:r>
      <w:r>
        <w:rPr>
          <w:rFonts w:hint="eastAsia" w:ascii="仿宋" w:hAnsi="仿宋" w:eastAsia="仿宋" w:cs="仿宋"/>
          <w:sz w:val="32"/>
          <w:szCs w:val="32"/>
          <w:lang w:val="en-US" w:eastAsia="zh-CN"/>
        </w:rPr>
        <w:t>&gt;的通知</w:t>
      </w:r>
      <w:r>
        <w:rPr>
          <w:rFonts w:hint="eastAsia" w:ascii="仿宋" w:hAnsi="仿宋" w:eastAsia="仿宋" w:cs="仿宋"/>
          <w:sz w:val="32"/>
          <w:szCs w:val="32"/>
        </w:rPr>
        <w:t>》(中办发〔2018〕65号)</w:t>
      </w:r>
      <w:r>
        <w:rPr>
          <w:rFonts w:hint="eastAsia" w:ascii="仿宋" w:hAnsi="仿宋" w:eastAsia="仿宋" w:cs="仿宋"/>
          <w:sz w:val="32"/>
          <w:szCs w:val="32"/>
          <w:lang w:eastAsia="zh-CN"/>
        </w:rPr>
        <w:t>、《内蒙古</w:t>
      </w:r>
      <w:r>
        <w:rPr>
          <w:rFonts w:hint="eastAsia" w:ascii="仿宋" w:hAnsi="仿宋" w:eastAsia="仿宋" w:cs="仿宋"/>
          <w:sz w:val="32"/>
          <w:szCs w:val="32"/>
        </w:rPr>
        <w:t>自治区党委</w:t>
      </w:r>
      <w:r>
        <w:rPr>
          <w:rFonts w:hint="eastAsia" w:ascii="仿宋" w:hAnsi="仿宋" w:eastAsia="仿宋" w:cs="仿宋"/>
          <w:sz w:val="32"/>
          <w:szCs w:val="32"/>
          <w:lang w:eastAsia="zh-CN"/>
        </w:rPr>
        <w:t>办公厅</w:t>
      </w:r>
      <w:r>
        <w:rPr>
          <w:rFonts w:hint="eastAsia" w:ascii="仿宋" w:hAnsi="仿宋" w:eastAsia="仿宋" w:cs="仿宋"/>
          <w:sz w:val="32"/>
          <w:szCs w:val="32"/>
        </w:rPr>
        <w:t>、</w:t>
      </w:r>
      <w:r>
        <w:rPr>
          <w:rFonts w:hint="eastAsia" w:ascii="仿宋" w:hAnsi="仿宋" w:eastAsia="仿宋" w:cs="仿宋"/>
          <w:sz w:val="32"/>
          <w:szCs w:val="32"/>
          <w:lang w:eastAsia="zh-CN"/>
        </w:rPr>
        <w:t>自治区人民</w:t>
      </w:r>
      <w:r>
        <w:rPr>
          <w:rFonts w:hint="eastAsia" w:ascii="仿宋" w:hAnsi="仿宋" w:eastAsia="仿宋" w:cs="仿宋"/>
          <w:sz w:val="32"/>
          <w:szCs w:val="32"/>
        </w:rPr>
        <w:t>政府</w:t>
      </w:r>
      <w:r>
        <w:rPr>
          <w:rFonts w:hint="eastAsia" w:ascii="仿宋" w:hAnsi="仿宋" w:eastAsia="仿宋" w:cs="仿宋"/>
          <w:sz w:val="32"/>
          <w:szCs w:val="32"/>
          <w:lang w:eastAsia="zh-CN"/>
        </w:rPr>
        <w:t>办公厅</w:t>
      </w:r>
      <w:r>
        <w:rPr>
          <w:rFonts w:hint="eastAsia" w:ascii="仿宋" w:hAnsi="仿宋" w:eastAsia="仿宋" w:cs="仿宋"/>
          <w:sz w:val="32"/>
          <w:szCs w:val="32"/>
          <w:lang w:val="en-US" w:eastAsia="zh-CN"/>
        </w:rPr>
        <w:t>&lt;关于</w:t>
      </w:r>
      <w:r>
        <w:rPr>
          <w:rFonts w:hint="eastAsia" w:ascii="仿宋" w:hAnsi="仿宋" w:eastAsia="仿宋" w:cs="仿宋"/>
          <w:sz w:val="32"/>
          <w:szCs w:val="32"/>
        </w:rPr>
        <w:t>全面深入持久开展民族团结进步创建工作铸牢中华民族共同体意识的实施意见</w:t>
      </w:r>
      <w:r>
        <w:rPr>
          <w:rFonts w:hint="eastAsia" w:ascii="仿宋" w:hAnsi="仿宋" w:eastAsia="仿宋" w:cs="仿宋"/>
          <w:sz w:val="32"/>
          <w:szCs w:val="32"/>
          <w:lang w:val="en-US" w:eastAsia="zh-CN"/>
        </w:rPr>
        <w:t>&gt;的通知</w:t>
      </w:r>
      <w:r>
        <w:rPr>
          <w:rFonts w:hint="eastAsia" w:ascii="仿宋" w:hAnsi="仿宋" w:eastAsia="仿宋" w:cs="仿宋"/>
          <w:sz w:val="32"/>
          <w:szCs w:val="32"/>
          <w:lang w:eastAsia="zh-CN"/>
        </w:rPr>
        <w:t>》</w:t>
      </w:r>
      <w:r>
        <w:rPr>
          <w:rFonts w:hint="eastAsia" w:ascii="仿宋" w:hAnsi="仿宋" w:eastAsia="仿宋" w:cs="仿宋"/>
          <w:sz w:val="32"/>
          <w:szCs w:val="32"/>
        </w:rPr>
        <w:t>（内党办发〔2019〕7号）精神和国家民委《全国民族团结进步教育基地评审命名办法》，制定本办法。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第二条 </w:t>
      </w:r>
      <w:r>
        <w:rPr>
          <w:rFonts w:hint="eastAsia" w:ascii="仿宋" w:hAnsi="仿宋" w:eastAsia="仿宋" w:cs="仿宋"/>
          <w:b w:val="0"/>
          <w:bCs w:val="0"/>
          <w:sz w:val="32"/>
          <w:szCs w:val="32"/>
          <w:lang w:val="en-US" w:eastAsia="zh-CN"/>
        </w:rPr>
        <w:t>全市民族团结进步教育基地是由巴彦淖尔市民族事务委员会（下称“市民委”）评审命名，具备宣传教育功能，在促进民族团结进步、密切民族关系、维护国家统一等方面具有重要影响的场所。范围主要包括：</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（一）文物博物类，包括各类博物馆（院）、纪念馆、文物保护单位及其他历史文化遗迹等；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（二）革命历史纪念类，包括纪念地、纪念建筑物、名人故居旧居等；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（三）取得丰硕成果的民族团结进步创建活动示范单位；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（四）体现民族团结进步内容的风景区（点）类；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（五）体现民族特色的优秀文化场所类。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全市民族团结进步教育基地评审命名工作坚持实事求是、公开公正、竞争择优、面向基层的原则。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全市民族团结进步教育基地应当具备下列基本条件：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（一）能体现不同历史时期我市各族人民之间的亲密关系，有助于宣传党和国家的民族理论政策、法律法规和民族知识，有利于维护民族团结和祖国统一，促进各民族共同团结奋斗、共同繁荣发展；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（二）具备开展民族团结进步宣传教育活动的实物、资料、场地或配套设施,兼具现场教学与网上教育功能，各类基地要素齐全，功能作用发挥正常；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（三）有相应的工作机构和专（兼）职工作人员，有必要的经费保障，能够保证民族团结进步宣传教育活动的正常开展；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（四）有健全的规章制度和完整的工作档案，无违法违纪行为；未发生过涉及民族因素较大、重大或者特别重大的事件。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第五条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全市民族团结进步教育基地原则上每3年命名一批，评审命名程序为：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 xml:space="preserve">   （一）申报。</w:t>
      </w:r>
      <w:r>
        <w:rPr>
          <w:rFonts w:hint="eastAsia" w:ascii="仿宋" w:hAnsi="仿宋" w:eastAsia="仿宋" w:cs="仿宋"/>
          <w:b w:val="0"/>
          <w:bCs w:val="0"/>
          <w:color w:val="auto"/>
          <w:sz w:val="32"/>
          <w:szCs w:val="32"/>
          <w:lang w:val="en-US" w:eastAsia="zh-CN"/>
        </w:rPr>
        <w:t>符合全市民族团结进步教育基地条件的场所，可直接向所在旗县区民族工作部门申报，由旗县区民族工作部门审核并公示7个工作日后，经旗县区人民政府同意，报市民委。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申报材料包括基本情况（单位名称、地理环境、历史背景、占地面积及主要建筑设施等），在建设、管理和发挥民族团结进步宣传教育功能等方面的情况，开展民族团结进步宣传教育活动情况，反映单位全景、主要设施和陈列物品的图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市直机关、企事业单位所属场所由单位党委（组）会议通过后可直接向市民委推荐。中央、自治区直属派驻机构所属场所由主管部门审核后可直接向市民委推荐。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人民解放军和武警、边防、消防部队申报场所由所属政治部审核后推荐。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Arial" w:hAnsi="Arial" w:eastAsia="仿宋" w:cs="Arial"/>
          <w:b w:val="0"/>
          <w:bCs w:val="0"/>
          <w:sz w:val="32"/>
          <w:szCs w:val="32"/>
          <w:lang w:val="en-US" w:eastAsia="zh-CN"/>
        </w:rPr>
      </w:pPr>
      <w:r>
        <w:rPr>
          <w:rFonts w:hint="eastAsia" w:ascii="仿宋" w:hAnsi="仿宋" w:eastAsia="仿宋" w:cs="仿宋"/>
          <w:b w:val="0"/>
          <w:bCs w:val="0"/>
          <w:color w:val="auto"/>
          <w:sz w:val="32"/>
          <w:szCs w:val="32"/>
          <w:lang w:val="en-US" w:eastAsia="zh-CN"/>
        </w:rPr>
        <w:t xml:space="preserve">   （二）评审和公示。</w:t>
      </w:r>
      <w:r>
        <w:rPr>
          <w:rFonts w:hint="eastAsia" w:ascii="仿宋" w:hAnsi="仿宋" w:eastAsia="仿宋" w:cs="仿宋"/>
          <w:b w:val="0"/>
          <w:bCs w:val="0"/>
          <w:sz w:val="32"/>
          <w:szCs w:val="32"/>
          <w:lang w:val="en-US" w:eastAsia="zh-CN"/>
        </w:rPr>
        <w:t>市民委负责组织对申报对象的评审，主要采取实地查看、听取汇报、查阅申报材料等方式。将通过评审的场所名单向社会公示，公示期不少于10</w:t>
      </w:r>
      <w:r>
        <w:rPr>
          <w:rFonts w:hint="eastAsia" w:ascii="Arial" w:hAnsi="Arial" w:eastAsia="仿宋" w:cs="Arial"/>
          <w:b w:val="0"/>
          <w:bCs w:val="0"/>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Arial" w:hAnsi="Arial" w:eastAsia="仿宋" w:cs="Arial"/>
          <w:b w:val="0"/>
          <w:bCs w:val="0"/>
          <w:sz w:val="32"/>
          <w:szCs w:val="32"/>
          <w:lang w:val="en-US" w:eastAsia="zh-CN"/>
        </w:rPr>
        <w:t xml:space="preserve">   （三）命名。</w:t>
      </w:r>
      <w:r>
        <w:rPr>
          <w:rFonts w:hint="eastAsia" w:ascii="仿宋" w:hAnsi="仿宋" w:eastAsia="仿宋" w:cs="仿宋"/>
          <w:b w:val="0"/>
          <w:bCs w:val="0"/>
          <w:sz w:val="32"/>
          <w:szCs w:val="32"/>
          <w:lang w:val="en-US" w:eastAsia="zh-CN"/>
        </w:rPr>
        <w:t>公示期满后，市民委政策法规科负责将拟命名的场所名单及相关材料报市民委党组会议审议，由市民委发布命名决定，颁发牌匾。</w:t>
      </w:r>
    </w:p>
    <w:p>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第六条 </w:t>
      </w:r>
      <w:r>
        <w:rPr>
          <w:rFonts w:hint="eastAsia" w:ascii="仿宋" w:hAnsi="仿宋" w:eastAsia="仿宋" w:cs="仿宋"/>
          <w:b w:val="0"/>
          <w:bCs w:val="0"/>
          <w:sz w:val="32"/>
          <w:szCs w:val="32"/>
          <w:lang w:val="en-US" w:eastAsia="zh-CN"/>
        </w:rPr>
        <w:t>全市民族团结进步教育基地评审命名与全国、全区民族团结进步教育基地评审命名相结合。未被命名为全市民族团结进步教育基地的，不具备推荐为全国、全区民族团结进步教育基地资格。</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lang w:val="en-US" w:eastAsia="zh-CN"/>
        </w:rPr>
        <w:t>第七条</w:t>
      </w:r>
      <w:r>
        <w:rPr>
          <w:rFonts w:hint="eastAsia" w:ascii="仿宋" w:hAnsi="仿宋" w:eastAsia="仿宋" w:cs="仿宋"/>
          <w:b w:val="0"/>
          <w:bCs w:val="0"/>
          <w:sz w:val="32"/>
          <w:szCs w:val="32"/>
          <w:lang w:val="en-US" w:eastAsia="zh-CN"/>
        </w:rPr>
        <w:t xml:space="preserve"> 已命名的全市民族团结进步教育基地，不能履行民族团结进步宣传教育职能或者不再具备本办法规定条件的，市民委责令其限期整改或者撤销命名。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对发生涉及民族因素较大、重大或者特别重大事件的教育基地，市民委撤销命名。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全市民族团结进步教育基地应当制定基地中长期发展规划，建立完善档案制度，有计划地对专（兼）职工作人员进行相关职业技能培训。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14:textFill>
            <w14:gradFill>
              <w14:gsLst>
                <w14:gs w14:pos="0">
                  <w14:srgbClr w14:val="E30000"/>
                </w14:gs>
                <w14:gs w14:pos="100000">
                  <w14:srgbClr w14:val="760303"/>
                </w14:gs>
              </w14:gsLst>
              <w14:lin w14:scaled="0"/>
            </w14:gradFill>
          </w14:textFill>
        </w:rPr>
      </w:pPr>
      <w:r>
        <w:rPr>
          <w:rFonts w:hint="eastAsia" w:ascii="黑体" w:hAnsi="黑体" w:eastAsia="黑体" w:cs="黑体"/>
          <w:b w:val="0"/>
          <w:bCs w:val="0"/>
          <w:sz w:val="32"/>
          <w:szCs w:val="32"/>
          <w:lang w:val="en-US" w:eastAsia="zh-CN"/>
        </w:rPr>
        <w:t>第九条</w:t>
      </w:r>
      <w:r>
        <w:rPr>
          <w:rFonts w:hint="eastAsia" w:ascii="仿宋" w:hAnsi="仿宋" w:eastAsia="仿宋" w:cs="仿宋"/>
          <w:b w:val="0"/>
          <w:bCs w:val="0"/>
          <w:sz w:val="32"/>
          <w:szCs w:val="32"/>
          <w:lang w:val="en-US" w:eastAsia="zh-CN"/>
        </w:rPr>
        <w:t xml:space="preserve"> 全市民族团结进步教育基地要充分利用大数据技术，丰富宣传教育手段，运用融媒体形式，开展“互联网+民族团结”行动，打造网上文化交流共享平台，增强宣传教育效果，深入开展民族团结进步宣传教育。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全市民族团结进步教育基地应当对大、中、小学校集体、现役军人、老年人和残疾人等给予免票参观等优惠待遇。有条件的教育基地，应当逐步在重大节庆日、纪念日免费向社会开放。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各旗县区民族工作部门负责民族团结进步教育基地的考核、推荐，支持教育基地的建设和发展，推动教育基地之间的交流合作，指导教育基地开展宣传教育活动，提高教育基地的影响力。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各旗县区党委、政府及其相关部门应当根据实际情况对民族团结进步教育基地予以适当经费补助或者采取其他方式予以扶持。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本办法由巴彦淖尔市民委负责解释。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第十三条</w:t>
      </w:r>
      <w:r>
        <w:rPr>
          <w:rFonts w:hint="eastAsia" w:ascii="楷体" w:hAnsi="楷体" w:eastAsia="楷体" w:cs="楷体"/>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本办法自发布之日起施行，有效期为5年。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巴彦淖尔市民族事务委员会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2020年7月9日     </w:t>
      </w:r>
    </w:p>
    <w:sectPr>
      <w:footerReference r:id="rId3" w:type="default"/>
      <w:pgSz w:w="11906" w:h="16838"/>
      <w:pgMar w:top="1389" w:right="1474" w:bottom="1984"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C3A03"/>
    <w:rsid w:val="02AA255A"/>
    <w:rsid w:val="0E5C566A"/>
    <w:rsid w:val="0F1C1228"/>
    <w:rsid w:val="0F47108C"/>
    <w:rsid w:val="33BF217A"/>
    <w:rsid w:val="539C3A03"/>
    <w:rsid w:val="559A2924"/>
    <w:rsid w:val="586679E5"/>
    <w:rsid w:val="5D54463D"/>
    <w:rsid w:val="7C93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2020-07-01T02:23:00Z</dcterms:created>
  <dc:creator>Administrator</dc:creator>
  <cp:lastModifiedBy>Lenovo</cp:lastModifiedBy>
  <cp:lastPrinted>2021-01-04T08:20:48Z</cp:lastPrinted>
  <dcterms:modified xsi:type="dcterms:W3CDTF">2021-01-04T08:20:53Z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