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0" w:lineRule="exact"/>
        <w:ind w:left="0" w:leftChars="0"/>
        <w:jc w:val="both"/>
        <w:textAlignment w:val="auto"/>
        <w:rPr>
          <w:rFonts w:hint="default" w:ascii="Times New Roman" w:hAnsi="Times New Roman" w:eastAsia="方正小标宋简体" w:cs="Times New Roman"/>
          <w:bCs/>
          <w:smallCaps w:val="0"/>
          <w:color w:val="000000" w:themeColor="text1"/>
          <w:spacing w:val="0"/>
          <w:sz w:val="44"/>
          <w:szCs w:val="44"/>
          <w14:textFill>
            <w14:solidFill>
              <w14:schemeClr w14:val="tx1"/>
            </w14:solidFill>
          </w14:textFill>
        </w:rPr>
      </w:pPr>
    </w:p>
    <w:p>
      <w:pPr>
        <w:pStyle w:val="16"/>
        <w:keepNext w:val="0"/>
        <w:keepLines w:val="0"/>
        <w:pageBreakBefore w:val="0"/>
        <w:widowControl w:val="0"/>
        <w:kinsoku/>
        <w:wordWrap w:val="0"/>
        <w:overflowPunct/>
        <w:topLinePunct w:val="0"/>
        <w:autoSpaceDE/>
        <w:autoSpaceDN/>
        <w:bidi w:val="0"/>
        <w:adjustRightInd/>
        <w:snapToGrid/>
        <w:spacing w:line="570" w:lineRule="exact"/>
        <w:ind w:right="0" w:rightChars="0"/>
        <w:jc w:val="both"/>
        <w:textAlignment w:val="auto"/>
        <w:rPr>
          <w:rFonts w:hint="default" w:ascii="Times New Roman" w:hAnsi="Times New Roman" w:cs="Times New Roman"/>
          <w:smallCaps w:val="0"/>
          <w:color w:val="000000" w:themeColor="text1"/>
          <w:spacing w:val="0"/>
          <w:szCs w:val="32"/>
          <w:lang w:val="en-US" w:eastAsia="zh-CN"/>
          <w14:textFill>
            <w14:solidFill>
              <w14:schemeClr w14:val="tx1"/>
            </w14:solidFill>
          </w14:textFill>
        </w:rPr>
      </w:pPr>
      <w:r>
        <w:rPr>
          <w:rFonts w:hint="default" w:ascii="Times New Roman" w:hAnsi="Times New Roman" w:cs="Times New Roman"/>
          <w:smallCaps w:val="0"/>
          <w:color w:val="000000" w:themeColor="text1"/>
          <w:spacing w:val="0"/>
          <w:szCs w:val="32"/>
          <w:lang w:val="en-US" w:eastAsia="zh-CN"/>
          <w14:textFill>
            <w14:solidFill>
              <w14:schemeClr w14:val="tx1"/>
            </w14:solidFill>
          </w14:textFill>
        </w:rPr>
        <w:t xml:space="preserve"> </w:t>
      </w:r>
    </w:p>
    <w:p>
      <w:pPr>
        <w:pStyle w:val="16"/>
        <w:keepNext w:val="0"/>
        <w:keepLines w:val="0"/>
        <w:pageBreakBefore w:val="0"/>
        <w:widowControl w:val="0"/>
        <w:kinsoku w:val="0"/>
        <w:wordWrap/>
        <w:overflowPunct w:val="0"/>
        <w:topLinePunct w:val="0"/>
        <w:autoSpaceDE/>
        <w:autoSpaceDN/>
        <w:bidi w:val="0"/>
        <w:adjustRightInd/>
        <w:snapToGrid/>
        <w:spacing w:line="640" w:lineRule="exact"/>
        <w:ind w:right="0" w:rightChars="0" w:firstLine="4740" w:firstLineChars="1500"/>
        <w:jc w:val="center"/>
        <w:textAlignment w:val="auto"/>
        <w:rPr>
          <w:rFonts w:hint="default" w:ascii="Times New Roman" w:hAnsi="Times New Roman" w:eastAsia="仿宋_GB2312" w:cs="Times New Roman"/>
          <w:color w:val="000000"/>
          <w:sz w:val="44"/>
          <w:szCs w:val="44"/>
          <w:lang w:val="en-US" w:eastAsia="zh-CN"/>
        </w:rPr>
      </w:pPr>
      <w:r>
        <w:rPr>
          <w:rFonts w:hint="default" w:ascii="Times New Roman" w:hAnsi="Times New Roman" w:cs="Times New Roman"/>
          <w:color w:val="000000"/>
          <w:szCs w:val="32"/>
          <w:lang w:val="en-US" w:eastAsia="zh-CN"/>
        </w:rPr>
        <w:t xml:space="preserve">   </w:t>
      </w:r>
      <w:r>
        <w:rPr>
          <w:rFonts w:hint="default" w:ascii="Times New Roman" w:hAnsi="Times New Roman" w:eastAsia="仿宋_GB2312" w:cs="Times New Roman"/>
          <w:color w:val="000000"/>
          <w:szCs w:val="32"/>
        </w:rPr>
        <w:t>巴政</w:t>
      </w:r>
      <w:r>
        <w:rPr>
          <w:rFonts w:hint="default" w:ascii="Times New Roman" w:hAnsi="Times New Roman" w:cs="Times New Roman"/>
          <w:color w:val="000000"/>
          <w:szCs w:val="32"/>
          <w:lang w:eastAsia="zh-CN"/>
        </w:rPr>
        <w:t>办字</w:t>
      </w:r>
      <w:r>
        <w:rPr>
          <w:rFonts w:hint="default" w:ascii="Times New Roman" w:hAnsi="Times New Roman" w:eastAsia="仿宋_GB2312" w:cs="Times New Roman"/>
          <w:color w:val="000000"/>
          <w:szCs w:val="32"/>
        </w:rPr>
        <w:t>〔</w:t>
      </w:r>
      <w:r>
        <w:rPr>
          <w:rFonts w:hint="default" w:ascii="Times New Roman" w:hAnsi="Times New Roman" w:cs="Times New Roman"/>
          <w:color w:val="000000"/>
          <w:kern w:val="2"/>
          <w:sz w:val="32"/>
          <w:szCs w:val="32"/>
          <w:lang w:val="en-US" w:eastAsia="zh-CN" w:bidi="ar-SA"/>
        </w:rPr>
        <w:t>202</w:t>
      </w:r>
      <w:r>
        <w:rPr>
          <w:rFonts w:hint="eastAsia" w:ascii="Times New Roman" w:hAnsi="Times New Roman" w:cs="Times New Roman"/>
          <w:color w:val="000000"/>
          <w:kern w:val="2"/>
          <w:sz w:val="32"/>
          <w:szCs w:val="32"/>
          <w:lang w:val="en-US" w:eastAsia="zh-CN" w:bidi="ar-SA"/>
        </w:rPr>
        <w:t>4</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cs="Times New Roman"/>
          <w:color w:val="000000"/>
          <w:kern w:val="2"/>
          <w:sz w:val="32"/>
          <w:szCs w:val="32"/>
          <w:lang w:val="en-US" w:eastAsia="zh-CN" w:bidi="ar-SA"/>
        </w:rPr>
        <w:t>28</w:t>
      </w:r>
      <w:r>
        <w:rPr>
          <w:rFonts w:hint="default" w:ascii="Times New Roman" w:hAnsi="Times New Roman" w:eastAsia="仿宋_GB2312" w:cs="Times New Roman"/>
          <w:color w:val="000000"/>
          <w:szCs w:val="32"/>
        </w:rPr>
        <w:t>号</w:t>
      </w:r>
      <w:r>
        <w:rPr>
          <w:rFonts w:hint="default" w:ascii="Times New Roman" w:hAnsi="Times New Roman" w:eastAsia="仿宋_GB2312" w:cs="Times New Roman"/>
          <w:color w:val="000000"/>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pStyle w:val="11"/>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rPr>
        <w:t>巴彦淖尔市人民政府</w:t>
      </w:r>
      <w:r>
        <w:rPr>
          <w:rFonts w:hint="default" w:ascii="Times New Roman" w:hAnsi="Times New Roman" w:eastAsia="方正小标宋简体" w:cs="Times New Roman"/>
          <w:color w:val="000000"/>
          <w:sz w:val="44"/>
          <w:szCs w:val="44"/>
          <w:lang w:eastAsia="zh-CN"/>
        </w:rPr>
        <w:t>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关于印发《巴彦淖尔市人民政府与巴彦淖尔市总工会联席会议工作规则》的通知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各旗县区人民政府，巴彦淖尔经济技术开发区管委会，甘其毛都口岸管委会，巴彦淖尔国家农高区管（筹）委会，市直各部门，驻市各单位，</w:t>
      </w:r>
      <w:r>
        <w:rPr>
          <w:rFonts w:hint="default" w:ascii="Times New Roman" w:hAnsi="Times New Roman" w:eastAsia="楷体_GB2312" w:cs="Times New Roman"/>
          <w:color w:val="auto"/>
          <w:sz w:val="32"/>
          <w:szCs w:val="32"/>
          <w:lang w:eastAsia="zh-CN"/>
        </w:rPr>
        <w:t>各直属企</w:t>
      </w:r>
      <w:r>
        <w:rPr>
          <w:rFonts w:hint="default" w:ascii="Times New Roman" w:hAnsi="Times New Roman" w:eastAsia="楷体_GB2312" w:cs="Times New Roman"/>
          <w:color w:val="auto"/>
          <w:sz w:val="32"/>
          <w:szCs w:val="32"/>
        </w:rPr>
        <w:t>事业单位：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经市人民政府同意，现将《巴彦淖尔市人民政府与巴彦淖尔市总工会联席会议工作规则》印发给你们，请结合实际，认真贯彻落实。</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rPr>
          <w:rFonts w:hint="default"/>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4108" w:firstLineChars="1300"/>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巴彦淖尔市人民政府办公室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740" w:firstLineChars="1500"/>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val="en-US" w:eastAsia="zh-CN"/>
        </w:rPr>
        <w:t>2024年3月26日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872" w:firstLineChars="200"/>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巴彦淖尔市人民政府与巴彦淖尔市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总工会联席会议工作规则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黑体" w:hAnsi="黑体" w:eastAsia="黑体" w:cs="黑体"/>
          <w:b w:val="0"/>
          <w:bCs w:val="0"/>
          <w:sz w:val="32"/>
          <w:szCs w:val="32"/>
        </w:rPr>
        <w:t>第一条</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 为进一步完善人民政府与同级工会联席会议制度，依据《内蒙古自治区人民政府与内蒙古自治区总工会联席会议工作规则》要求，结合实际，制定本规则。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eastAsia="zh-CN"/>
        </w:rPr>
        <w:t>二</w:t>
      </w:r>
      <w:r>
        <w:rPr>
          <w:rFonts w:hint="default" w:ascii="黑体" w:hAnsi="黑体" w:eastAsia="黑体" w:cs="黑体"/>
          <w:b w:val="0"/>
          <w:bCs w:val="0"/>
          <w:sz w:val="32"/>
          <w:szCs w:val="32"/>
        </w:rPr>
        <w:t>条</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巴彦淖尔市</w:t>
      </w:r>
      <w:r>
        <w:rPr>
          <w:rFonts w:hint="default" w:ascii="Times New Roman" w:hAnsi="Times New Roman" w:eastAsia="仿宋_GB2312" w:cs="Times New Roman"/>
          <w:b w:val="0"/>
          <w:bCs w:val="0"/>
          <w:sz w:val="32"/>
          <w:szCs w:val="32"/>
        </w:rPr>
        <w:t>人民政府与</w:t>
      </w:r>
      <w:r>
        <w:rPr>
          <w:rFonts w:hint="default" w:ascii="Times New Roman" w:hAnsi="Times New Roman" w:eastAsia="仿宋_GB2312" w:cs="Times New Roman"/>
          <w:b w:val="0"/>
          <w:bCs w:val="0"/>
          <w:sz w:val="32"/>
          <w:szCs w:val="32"/>
          <w:lang w:eastAsia="zh-CN"/>
        </w:rPr>
        <w:t>巴彦淖尔市</w:t>
      </w:r>
      <w:r>
        <w:rPr>
          <w:rFonts w:hint="default" w:ascii="Times New Roman" w:hAnsi="Times New Roman" w:eastAsia="仿宋_GB2312" w:cs="Times New Roman"/>
          <w:b w:val="0"/>
          <w:bCs w:val="0"/>
          <w:sz w:val="32"/>
          <w:szCs w:val="32"/>
        </w:rPr>
        <w:t>总工会联席会议（以下简称联席会议）坚持以习近平新时代中国特色社会主义思想为指导</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认真学习贯彻党的二十大精神</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深入贯彻落实习近平总书记关于工人阶级和工会工作的重要论述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全面落实全心全意依靠工人阶级根本方针</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以铸牢中华民族共同体意识为工作主线</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充分发挥工会组织的桥梁纽带作用</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切实维护职工合法权益、构建和谐劳动关系、推动经济社会发展。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eastAsia="zh-CN"/>
        </w:rPr>
        <w:t>三</w:t>
      </w:r>
      <w:r>
        <w:rPr>
          <w:rFonts w:hint="default" w:ascii="黑体" w:hAnsi="黑体" w:eastAsia="黑体" w:cs="黑体"/>
          <w:b w:val="0"/>
          <w:bCs w:val="0"/>
          <w:sz w:val="32"/>
          <w:szCs w:val="32"/>
        </w:rPr>
        <w:t>条</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联席会议的主要任务是人民政府与</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总工会互通情况</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共同研究、协商解决涉及地方经济社会发展、工人阶级和工会工作等方面的重大问题。主要包括以下内容：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（一）</w:t>
      </w:r>
      <w:r>
        <w:rPr>
          <w:rFonts w:hint="default" w:ascii="Times New Roman" w:hAnsi="Times New Roman" w:eastAsia="仿宋_GB2312" w:cs="Times New Roman"/>
          <w:b w:val="0"/>
          <w:bCs w:val="0"/>
          <w:sz w:val="32"/>
          <w:szCs w:val="32"/>
        </w:rPr>
        <w:t>通报上一次联席会议议题落实情况</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对未落实的事项作出说明并提出意见</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明确完成时限。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sz w:val="32"/>
          <w:szCs w:val="32"/>
        </w:rPr>
      </w:pPr>
      <w:r>
        <w:rPr>
          <w:rFonts w:hint="default" w:ascii="仿宋_GB2312" w:hAnsi="仿宋_GB2312" w:eastAsia="仿宋_GB2312" w:cs="仿宋_GB2312"/>
          <w:b w:val="0"/>
          <w:bCs w:val="0"/>
          <w:sz w:val="32"/>
          <w:szCs w:val="32"/>
        </w:rPr>
        <w:t>（二）</w:t>
      </w:r>
      <w:r>
        <w:rPr>
          <w:rFonts w:hint="default" w:ascii="Times New Roman" w:hAnsi="Times New Roman" w:eastAsia="仿宋_GB2312" w:cs="Times New Roman"/>
          <w:b w:val="0"/>
          <w:bCs w:val="0"/>
          <w:sz w:val="32"/>
          <w:szCs w:val="32"/>
        </w:rPr>
        <w:t>通报国民经济社会发展规划、政府工作中涉及职工利益的有关政策措施情况；通报工会围绕中心、服务大局、服务职工的重要举措等情况。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sz w:val="32"/>
          <w:szCs w:val="32"/>
        </w:rPr>
      </w:pPr>
      <w:r>
        <w:rPr>
          <w:rFonts w:hint="default" w:ascii="仿宋_GB2312" w:hAnsi="仿宋_GB2312" w:eastAsia="仿宋_GB2312" w:cs="仿宋_GB2312"/>
          <w:b w:val="0"/>
          <w:bCs w:val="0"/>
          <w:sz w:val="32"/>
          <w:szCs w:val="32"/>
        </w:rPr>
        <w:t>（三）</w:t>
      </w:r>
      <w:r>
        <w:rPr>
          <w:rFonts w:hint="default" w:ascii="Times New Roman" w:hAnsi="Times New Roman" w:eastAsia="仿宋_GB2312" w:cs="Times New Roman"/>
          <w:b w:val="0"/>
          <w:bCs w:val="0"/>
          <w:sz w:val="32"/>
          <w:szCs w:val="32"/>
        </w:rPr>
        <w:t>研究组织动员广大职工在完成好习近平总书记交给内蒙古的五大任务和全方位建设“模范自治区”两件大事、推动内蒙古高质量发展奋力书写中国式现代化新篇章中建功立业等方面的有关政策措施和制度保障；研究构建和谐劳动关系的总体部署和具体举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sz w:val="32"/>
          <w:szCs w:val="32"/>
        </w:rPr>
      </w:pPr>
      <w:r>
        <w:rPr>
          <w:rFonts w:hint="default" w:ascii="仿宋_GB2312" w:hAnsi="仿宋_GB2312" w:eastAsia="仿宋_GB2312" w:cs="仿宋_GB2312"/>
          <w:b w:val="0"/>
          <w:bCs w:val="0"/>
          <w:sz w:val="32"/>
          <w:szCs w:val="32"/>
        </w:rPr>
        <w:t>（四）</w:t>
      </w:r>
      <w:r>
        <w:rPr>
          <w:rFonts w:hint="default" w:ascii="Times New Roman" w:hAnsi="Times New Roman" w:eastAsia="仿宋_GB2312" w:cs="Times New Roman"/>
          <w:b w:val="0"/>
          <w:bCs w:val="0"/>
          <w:sz w:val="32"/>
          <w:szCs w:val="32"/>
        </w:rPr>
        <w:t>研究解决涉及职工群众切身利益的重要问题</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职工群众关心关注的急难愁盼问题等；研究解决新就业形态劳动者权益保障等新问题新课题。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sz w:val="32"/>
          <w:szCs w:val="32"/>
        </w:rPr>
      </w:pPr>
      <w:r>
        <w:rPr>
          <w:rFonts w:hint="default" w:ascii="仿宋_GB2312" w:hAnsi="仿宋_GB2312" w:eastAsia="仿宋_GB2312" w:cs="仿宋_GB2312"/>
          <w:b w:val="0"/>
          <w:bCs w:val="0"/>
          <w:sz w:val="32"/>
          <w:szCs w:val="32"/>
        </w:rPr>
        <w:t>（五）</w:t>
      </w:r>
      <w:r>
        <w:rPr>
          <w:rFonts w:hint="default" w:ascii="Times New Roman" w:hAnsi="Times New Roman" w:eastAsia="仿宋_GB2312" w:cs="Times New Roman"/>
          <w:b w:val="0"/>
          <w:bCs w:val="0"/>
          <w:sz w:val="32"/>
          <w:szCs w:val="32"/>
        </w:rPr>
        <w:t>研究工会在推进自身改革和建设进程中需要政府支持的相关问题。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sz w:val="32"/>
          <w:szCs w:val="32"/>
        </w:rPr>
      </w:pPr>
      <w:r>
        <w:rPr>
          <w:rFonts w:hint="default" w:ascii="仿宋_GB2312" w:hAnsi="仿宋_GB2312" w:eastAsia="仿宋_GB2312" w:cs="仿宋_GB2312"/>
          <w:b w:val="0"/>
          <w:bCs w:val="0"/>
          <w:sz w:val="32"/>
          <w:szCs w:val="32"/>
        </w:rPr>
        <w:t>（六）</w:t>
      </w:r>
      <w:r>
        <w:rPr>
          <w:rFonts w:hint="default" w:ascii="Times New Roman" w:hAnsi="Times New Roman" w:eastAsia="仿宋_GB2312" w:cs="Times New Roman"/>
          <w:b w:val="0"/>
          <w:bCs w:val="0"/>
          <w:sz w:val="32"/>
          <w:szCs w:val="32"/>
        </w:rPr>
        <w:t>其他需要联席会议研究解决的问题。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eastAsia="zh-CN"/>
        </w:rPr>
        <w:t>四</w:t>
      </w:r>
      <w:r>
        <w:rPr>
          <w:rFonts w:hint="default" w:ascii="黑体" w:hAnsi="黑体" w:eastAsia="黑体" w:cs="黑体"/>
          <w:b w:val="0"/>
          <w:bCs w:val="0"/>
          <w:sz w:val="32"/>
          <w:szCs w:val="32"/>
        </w:rPr>
        <w:t>条</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联席会议由</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总工会提请</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人民政府共同组织召开。联系工会工作的副</w:t>
      </w:r>
      <w:r>
        <w:rPr>
          <w:rFonts w:hint="default" w:ascii="Times New Roman" w:hAnsi="Times New Roman" w:eastAsia="仿宋_GB2312" w:cs="Times New Roman"/>
          <w:b w:val="0"/>
          <w:bCs w:val="0"/>
          <w:sz w:val="32"/>
          <w:szCs w:val="32"/>
          <w:lang w:eastAsia="zh-CN"/>
        </w:rPr>
        <w:t>市长</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总工会主席担任总召集人</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人民政府联系工会工作的副秘书长、</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总工会负责常务工作的副主席担任召集人。遇特殊重大问题时</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可根据需要邀请</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人民政府主要领导同志出席并主持会议。联席会议原则上每年召开1次</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如遇特殊情况或重大问题</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经商议后可以随时召开。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eastAsia="zh-CN"/>
        </w:rPr>
        <w:t>五</w:t>
      </w:r>
      <w:r>
        <w:rPr>
          <w:rFonts w:hint="default" w:ascii="黑体" w:hAnsi="黑体" w:eastAsia="黑体" w:cs="黑体"/>
          <w:b w:val="0"/>
          <w:bCs w:val="0"/>
          <w:sz w:val="32"/>
          <w:szCs w:val="32"/>
        </w:rPr>
        <w:t>条</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联席会议出席和列席人员</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人民政府方面一般包括：联系工会工作的</w:t>
      </w:r>
      <w:r>
        <w:rPr>
          <w:rFonts w:hint="default" w:ascii="Times New Roman" w:hAnsi="Times New Roman" w:eastAsia="仿宋_GB2312" w:cs="Times New Roman"/>
          <w:b w:val="0"/>
          <w:bCs w:val="0"/>
          <w:sz w:val="32"/>
          <w:szCs w:val="32"/>
          <w:lang w:eastAsia="zh-CN"/>
        </w:rPr>
        <w:t>副市长</w:t>
      </w:r>
      <w:r>
        <w:rPr>
          <w:rFonts w:hint="default" w:ascii="Times New Roman" w:hAnsi="Times New Roman" w:eastAsia="仿宋_GB2312" w:cs="Times New Roman"/>
          <w:b w:val="0"/>
          <w:bCs w:val="0"/>
          <w:sz w:val="32"/>
          <w:szCs w:val="32"/>
        </w:rPr>
        <w:t>、与议题内容有关的其他</w:t>
      </w:r>
      <w:r>
        <w:rPr>
          <w:rFonts w:hint="default" w:ascii="Times New Roman" w:hAnsi="Times New Roman" w:eastAsia="仿宋_GB2312" w:cs="Times New Roman"/>
          <w:b w:val="0"/>
          <w:bCs w:val="0"/>
          <w:sz w:val="32"/>
          <w:szCs w:val="32"/>
          <w:lang w:eastAsia="zh-CN"/>
        </w:rPr>
        <w:t>副市长</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人民政府有</w:t>
      </w:r>
      <w:r>
        <w:rPr>
          <w:rFonts w:hint="default" w:ascii="Times New Roman" w:hAnsi="Times New Roman" w:eastAsia="仿宋_GB2312" w:cs="Times New Roman"/>
          <w:b w:val="0"/>
          <w:bCs w:val="0"/>
          <w:color w:val="auto"/>
          <w:sz w:val="32"/>
          <w:szCs w:val="32"/>
        </w:rPr>
        <w:t>关副秘书长（</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人民政府办公</w:t>
      </w:r>
      <w:r>
        <w:rPr>
          <w:rFonts w:hint="default" w:ascii="Times New Roman" w:hAnsi="Times New Roman" w:eastAsia="仿宋_GB2312" w:cs="Times New Roman"/>
          <w:b w:val="0"/>
          <w:bCs w:val="0"/>
          <w:sz w:val="32"/>
          <w:szCs w:val="32"/>
          <w:lang w:eastAsia="zh-CN"/>
        </w:rPr>
        <w:t>室</w:t>
      </w:r>
      <w:r>
        <w:rPr>
          <w:rFonts w:hint="default" w:ascii="Times New Roman" w:hAnsi="Times New Roman" w:eastAsia="仿宋_GB2312" w:cs="Times New Roman"/>
          <w:b w:val="0"/>
          <w:bCs w:val="0"/>
          <w:sz w:val="32"/>
          <w:szCs w:val="32"/>
        </w:rPr>
        <w:t>有关副主任）、</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有关部门单位负责人；</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总工会方面一般包括：</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总工会领导班子成员及有关职能部门。联席会议可邀请基层党政干部、职工代表、劳模先进代表和基层工会工作者等参加。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eastAsia="zh-CN"/>
        </w:rPr>
        <w:t>六</w:t>
      </w:r>
      <w:r>
        <w:rPr>
          <w:rFonts w:hint="default" w:ascii="黑体" w:hAnsi="黑体" w:eastAsia="黑体" w:cs="黑体"/>
          <w:b w:val="0"/>
          <w:bCs w:val="0"/>
          <w:sz w:val="32"/>
          <w:szCs w:val="32"/>
        </w:rPr>
        <w:t>条</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联席会议议题由</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人民政府和</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总工会商议确定。</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人民政府提出的议题</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由承担相关职能的</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人民政府部门提出后</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报送</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人民政府办公</w:t>
      </w:r>
      <w:r>
        <w:rPr>
          <w:rFonts w:hint="default" w:ascii="Times New Roman" w:hAnsi="Times New Roman" w:eastAsia="仿宋_GB2312" w:cs="Times New Roman"/>
          <w:b w:val="0"/>
          <w:bCs w:val="0"/>
          <w:sz w:val="32"/>
          <w:szCs w:val="32"/>
          <w:lang w:eastAsia="zh-CN"/>
        </w:rPr>
        <w:t>室</w:t>
      </w:r>
      <w:r>
        <w:rPr>
          <w:rFonts w:hint="default" w:ascii="Times New Roman" w:hAnsi="Times New Roman" w:eastAsia="仿宋_GB2312" w:cs="Times New Roman"/>
          <w:b w:val="0"/>
          <w:bCs w:val="0"/>
          <w:sz w:val="32"/>
          <w:szCs w:val="32"/>
        </w:rPr>
        <w:t>汇总；</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总工会提出的议题</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由</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总工会办公室负责征集。一般在联席会议召开前的 2 个月启动议题征集工作。双方联合提出的议题</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由承担主要工作的一方履行提出程序。联席会议的议题应当在深入调研、广泛论证、精心筛选的基础上提出。强化会前协调</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做好议题征求意见等前置工作</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为会议最终达成一致、形成决议创造条件。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eastAsia="zh-CN"/>
        </w:rPr>
        <w:t>七</w:t>
      </w:r>
      <w:r>
        <w:rPr>
          <w:rFonts w:hint="default" w:ascii="黑体" w:hAnsi="黑体" w:eastAsia="黑体" w:cs="黑体"/>
          <w:b w:val="0"/>
          <w:bCs w:val="0"/>
          <w:sz w:val="32"/>
          <w:szCs w:val="32"/>
        </w:rPr>
        <w:t>条</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联席会议的会务筹备工作由</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人民政府办公</w:t>
      </w:r>
      <w:r>
        <w:rPr>
          <w:rFonts w:hint="default" w:ascii="Times New Roman" w:hAnsi="Times New Roman" w:eastAsia="仿宋_GB2312" w:cs="Times New Roman"/>
          <w:b w:val="0"/>
          <w:bCs w:val="0"/>
          <w:sz w:val="32"/>
          <w:szCs w:val="32"/>
          <w:lang w:eastAsia="zh-CN"/>
        </w:rPr>
        <w:t>室</w:t>
      </w:r>
      <w:r>
        <w:rPr>
          <w:rFonts w:hint="default" w:ascii="Times New Roman" w:hAnsi="Times New Roman" w:eastAsia="仿宋_GB2312" w:cs="Times New Roman"/>
          <w:b w:val="0"/>
          <w:bCs w:val="0"/>
          <w:sz w:val="32"/>
          <w:szCs w:val="32"/>
        </w:rPr>
        <w:t>与</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总工会共同承担</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具体筹备工作由</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总工会办公室负责。会议通知由</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人民政府办公</w:t>
      </w:r>
      <w:r>
        <w:rPr>
          <w:rFonts w:hint="default" w:ascii="Times New Roman" w:hAnsi="Times New Roman" w:eastAsia="仿宋_GB2312" w:cs="Times New Roman"/>
          <w:b w:val="0"/>
          <w:bCs w:val="0"/>
          <w:sz w:val="32"/>
          <w:szCs w:val="32"/>
          <w:lang w:eastAsia="zh-CN"/>
        </w:rPr>
        <w:t>室</w:t>
      </w:r>
      <w:r>
        <w:rPr>
          <w:rFonts w:hint="default" w:ascii="Times New Roman" w:hAnsi="Times New Roman" w:eastAsia="仿宋_GB2312" w:cs="Times New Roman"/>
          <w:b w:val="0"/>
          <w:bCs w:val="0"/>
          <w:sz w:val="32"/>
          <w:szCs w:val="32"/>
        </w:rPr>
        <w:t>负责印发</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并协调政府方面参加会议人员。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eastAsia="zh-CN"/>
        </w:rPr>
        <w:t>八</w:t>
      </w:r>
      <w:r>
        <w:rPr>
          <w:rFonts w:hint="default" w:ascii="黑体" w:hAnsi="黑体" w:eastAsia="黑体" w:cs="黑体"/>
          <w:b w:val="0"/>
          <w:bCs w:val="0"/>
          <w:sz w:val="32"/>
          <w:szCs w:val="32"/>
        </w:rPr>
        <w:t>条</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联席会议原则上由</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人民政府出席领导主持。议程一般包括：通报上次联席会议议定事项落实情况</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通报本次联席会议议题产生情况及主要内容</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研究讨论并协商确定本次联席会议相关事项</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就落实本次联席会议议定事项作出部署</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eastAsia="zh-CN"/>
        </w:rPr>
        <w:t>九</w:t>
      </w:r>
      <w:r>
        <w:rPr>
          <w:rFonts w:hint="default" w:ascii="黑体" w:hAnsi="黑体" w:eastAsia="黑体" w:cs="黑体"/>
          <w:b w:val="0"/>
          <w:bCs w:val="0"/>
          <w:sz w:val="32"/>
          <w:szCs w:val="32"/>
        </w:rPr>
        <w:t>条</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联席会议议定的事项应当形成会议纪要</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由</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总工会办公室负责起草</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按程序报</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总工会和</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人民政府审定后</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以联席会议纪要形式印发。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eastAsia="zh-CN"/>
        </w:rPr>
        <w:t>十</w:t>
      </w:r>
      <w:r>
        <w:rPr>
          <w:rFonts w:hint="default" w:ascii="黑体" w:hAnsi="黑体" w:eastAsia="黑体" w:cs="黑体"/>
          <w:b w:val="0"/>
          <w:bCs w:val="0"/>
          <w:sz w:val="32"/>
          <w:szCs w:val="32"/>
        </w:rPr>
        <w:t>条</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联席会议的宣传报道由</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人民政府办公</w:t>
      </w:r>
      <w:r>
        <w:rPr>
          <w:rFonts w:hint="default" w:ascii="Times New Roman" w:hAnsi="Times New Roman" w:eastAsia="仿宋_GB2312" w:cs="Times New Roman"/>
          <w:b w:val="0"/>
          <w:bCs w:val="0"/>
          <w:sz w:val="32"/>
          <w:szCs w:val="32"/>
          <w:lang w:eastAsia="zh-CN"/>
        </w:rPr>
        <w:t>室</w:t>
      </w:r>
      <w:r>
        <w:rPr>
          <w:rFonts w:hint="default" w:ascii="Times New Roman" w:hAnsi="Times New Roman" w:eastAsia="仿宋_GB2312" w:cs="Times New Roman"/>
          <w:b w:val="0"/>
          <w:bCs w:val="0"/>
          <w:sz w:val="32"/>
          <w:szCs w:val="32"/>
        </w:rPr>
        <w:t>和</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总工会共同负责</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为构建和谐劳动关系、促进事业发展营造良好社会氛围。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第十</w:t>
      </w:r>
      <w:r>
        <w:rPr>
          <w:rFonts w:hint="default" w:ascii="黑体" w:hAnsi="黑体" w:eastAsia="黑体" w:cs="黑体"/>
          <w:b w:val="0"/>
          <w:bCs w:val="0"/>
          <w:sz w:val="32"/>
          <w:szCs w:val="32"/>
          <w:lang w:eastAsia="zh-CN"/>
        </w:rPr>
        <w:t>一</w:t>
      </w:r>
      <w:r>
        <w:rPr>
          <w:rFonts w:hint="default" w:ascii="黑体" w:hAnsi="黑体" w:eastAsia="黑体" w:cs="黑体"/>
          <w:b w:val="0"/>
          <w:bCs w:val="0"/>
          <w:sz w:val="32"/>
          <w:szCs w:val="32"/>
        </w:rPr>
        <w:t>条</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建立联席会议议定事项落实情况清单</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明确责任单位、</w:t>
      </w:r>
      <w:r>
        <w:rPr>
          <w:rFonts w:hint="default" w:ascii="Times New Roman" w:hAnsi="Times New Roman" w:eastAsia="仿宋_GB2312" w:cs="Times New Roman"/>
          <w:b w:val="0"/>
          <w:bCs w:val="0"/>
          <w:sz w:val="32"/>
          <w:szCs w:val="32"/>
          <w:lang w:eastAsia="zh-CN"/>
        </w:rPr>
        <w:t>责任人和完成时限，</w:t>
      </w:r>
      <w:r>
        <w:rPr>
          <w:rFonts w:hint="default" w:ascii="Times New Roman" w:hAnsi="Times New Roman" w:eastAsia="仿宋_GB2312" w:cs="Times New Roman"/>
          <w:b w:val="0"/>
          <w:bCs w:val="0"/>
          <w:sz w:val="32"/>
          <w:szCs w:val="32"/>
        </w:rPr>
        <w:t>由</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有关部门单位按照各自职能职责抓好落实。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第十</w:t>
      </w:r>
      <w:r>
        <w:rPr>
          <w:rFonts w:hint="default" w:ascii="黑体" w:hAnsi="黑体" w:eastAsia="黑体" w:cs="黑体"/>
          <w:b w:val="0"/>
          <w:bCs w:val="0"/>
          <w:sz w:val="32"/>
          <w:szCs w:val="32"/>
          <w:lang w:eastAsia="zh-CN"/>
        </w:rPr>
        <w:t>二</w:t>
      </w:r>
      <w:r>
        <w:rPr>
          <w:rFonts w:hint="default" w:ascii="黑体" w:hAnsi="黑体" w:eastAsia="黑体" w:cs="黑体"/>
          <w:b w:val="0"/>
          <w:bCs w:val="0"/>
          <w:sz w:val="32"/>
          <w:szCs w:val="32"/>
        </w:rPr>
        <w:t>条</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 各</w:t>
      </w:r>
      <w:r>
        <w:rPr>
          <w:rFonts w:hint="default" w:ascii="Times New Roman" w:hAnsi="Times New Roman" w:eastAsia="仿宋_GB2312" w:cs="Times New Roman"/>
          <w:b w:val="0"/>
          <w:bCs w:val="0"/>
          <w:sz w:val="32"/>
          <w:szCs w:val="32"/>
        </w:rPr>
        <w:t>旗县区应当参照本规则</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建立完善本级人民政府与同级工会联席会议制度。联席会议制度的组织实施纳入各年度政府工作安排和工会工作考核内容。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sz w:val="32"/>
          <w:szCs w:val="32"/>
          <w:lang w:eastAsia="zh-CN"/>
        </w:rPr>
      </w:pPr>
      <w:r>
        <w:rPr>
          <w:rFonts w:hint="default" w:ascii="黑体" w:hAnsi="黑体" w:eastAsia="黑体" w:cs="黑体"/>
          <w:b w:val="0"/>
          <w:bCs w:val="0"/>
          <w:sz w:val="32"/>
          <w:szCs w:val="32"/>
        </w:rPr>
        <w:t>第十</w:t>
      </w:r>
      <w:r>
        <w:rPr>
          <w:rFonts w:hint="default" w:ascii="黑体" w:hAnsi="黑体" w:eastAsia="黑体" w:cs="黑体"/>
          <w:b w:val="0"/>
          <w:bCs w:val="0"/>
          <w:sz w:val="32"/>
          <w:szCs w:val="32"/>
          <w:lang w:eastAsia="zh-CN"/>
        </w:rPr>
        <w:t>三</w:t>
      </w:r>
      <w:r>
        <w:rPr>
          <w:rFonts w:hint="default" w:ascii="黑体" w:hAnsi="黑体" w:eastAsia="黑体" w:cs="黑体"/>
          <w:b w:val="0"/>
          <w:bCs w:val="0"/>
          <w:sz w:val="32"/>
          <w:szCs w:val="32"/>
        </w:rPr>
        <w:t>条</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本规则自印发之日起施行。《</w:t>
      </w:r>
      <w:r>
        <w:rPr>
          <w:rFonts w:hint="default" w:ascii="Times New Roman" w:hAnsi="Times New Roman" w:eastAsia="仿宋_GB2312" w:cs="Times New Roman"/>
          <w:b w:val="0"/>
          <w:bCs w:val="0"/>
          <w:sz w:val="32"/>
          <w:szCs w:val="32"/>
          <w:lang w:eastAsia="zh-CN"/>
        </w:rPr>
        <w:t>巴彦淖尔市</w:t>
      </w:r>
      <w:r>
        <w:rPr>
          <w:rFonts w:hint="default" w:ascii="Times New Roman" w:hAnsi="Times New Roman" w:eastAsia="仿宋_GB2312" w:cs="Times New Roman"/>
          <w:b w:val="0"/>
          <w:bCs w:val="0"/>
          <w:sz w:val="32"/>
          <w:szCs w:val="32"/>
        </w:rPr>
        <w:t>人民政府办公</w:t>
      </w:r>
      <w:r>
        <w:rPr>
          <w:rFonts w:hint="default" w:ascii="Times New Roman" w:hAnsi="Times New Roman" w:eastAsia="仿宋_GB2312" w:cs="Times New Roman"/>
          <w:b w:val="0"/>
          <w:bCs w:val="0"/>
          <w:sz w:val="32"/>
          <w:szCs w:val="32"/>
          <w:lang w:eastAsia="zh-CN"/>
        </w:rPr>
        <w:t>室</w:t>
      </w:r>
      <w:r>
        <w:rPr>
          <w:rFonts w:hint="default" w:ascii="Times New Roman" w:hAnsi="Times New Roman" w:eastAsia="仿宋_GB2312" w:cs="Times New Roman"/>
          <w:b w:val="0"/>
          <w:bCs w:val="0"/>
          <w:sz w:val="32"/>
          <w:szCs w:val="32"/>
        </w:rPr>
        <w:t>关于印发〈</w:t>
      </w:r>
      <w:r>
        <w:rPr>
          <w:rFonts w:hint="default" w:ascii="Times New Roman" w:hAnsi="Times New Roman" w:eastAsia="仿宋_GB2312" w:cs="Times New Roman"/>
          <w:b w:val="0"/>
          <w:bCs w:val="0"/>
          <w:sz w:val="32"/>
          <w:szCs w:val="32"/>
          <w:lang w:eastAsia="zh-CN"/>
        </w:rPr>
        <w:t>巴彦淖尔市</w:t>
      </w:r>
      <w:r>
        <w:rPr>
          <w:rFonts w:hint="default" w:ascii="Times New Roman" w:hAnsi="Times New Roman" w:eastAsia="仿宋_GB2312" w:cs="Times New Roman"/>
          <w:b w:val="0"/>
          <w:bCs w:val="0"/>
          <w:sz w:val="32"/>
          <w:szCs w:val="32"/>
        </w:rPr>
        <w:t>人民政府与</w:t>
      </w:r>
      <w:r>
        <w:rPr>
          <w:rFonts w:hint="default" w:ascii="Times New Roman" w:hAnsi="Times New Roman" w:eastAsia="仿宋_GB2312" w:cs="Times New Roman"/>
          <w:b w:val="0"/>
          <w:bCs w:val="0"/>
          <w:sz w:val="32"/>
          <w:szCs w:val="32"/>
          <w:lang w:eastAsia="zh-CN"/>
        </w:rPr>
        <w:t>巴彦淖尔市</w:t>
      </w:r>
      <w:r>
        <w:rPr>
          <w:rFonts w:hint="default" w:ascii="Times New Roman" w:hAnsi="Times New Roman" w:eastAsia="仿宋_GB2312" w:cs="Times New Roman"/>
          <w:b w:val="0"/>
          <w:bCs w:val="0"/>
          <w:sz w:val="32"/>
          <w:szCs w:val="32"/>
        </w:rPr>
        <w:t>总工会联席会议制度若干规定〉的通知》（</w:t>
      </w:r>
      <w:r>
        <w:rPr>
          <w:rFonts w:hint="default" w:ascii="Times New Roman" w:hAnsi="Times New Roman" w:eastAsia="仿宋_GB2312" w:cs="Times New Roman"/>
          <w:b w:val="0"/>
          <w:bCs w:val="0"/>
          <w:sz w:val="32"/>
          <w:szCs w:val="32"/>
          <w:lang w:eastAsia="zh-CN"/>
        </w:rPr>
        <w:t>巴</w:t>
      </w:r>
      <w:r>
        <w:rPr>
          <w:rFonts w:hint="default" w:ascii="Times New Roman" w:hAnsi="Times New Roman" w:eastAsia="仿宋_GB2312" w:cs="Times New Roman"/>
          <w:b w:val="0"/>
          <w:bCs w:val="0"/>
          <w:sz w:val="32"/>
          <w:szCs w:val="32"/>
        </w:rPr>
        <w:t>政办字〔20</w:t>
      </w:r>
      <w:r>
        <w:rPr>
          <w:rFonts w:hint="default"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138</w:t>
      </w:r>
      <w:r>
        <w:rPr>
          <w:rFonts w:hint="default" w:ascii="Times New Roman" w:hAnsi="Times New Roman" w:eastAsia="仿宋_GB2312" w:cs="Times New Roman"/>
          <w:b w:val="0"/>
          <w:bCs w:val="0"/>
          <w:sz w:val="32"/>
          <w:szCs w:val="32"/>
        </w:rPr>
        <w:t>号）同时废止</w:t>
      </w:r>
      <w:r>
        <w:rPr>
          <w:rFonts w:hint="default" w:ascii="Times New Roman" w:hAnsi="Times New Roman" w:eastAsia="仿宋_GB2312" w:cs="Times New Roman"/>
          <w:b w:val="0"/>
          <w:bCs w:val="0"/>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lang w:eastAsia="zh-CN"/>
        </w:rPr>
      </w:pPr>
    </w:p>
    <w:p>
      <w:pPr>
        <w:pStyle w:val="6"/>
        <w:rPr>
          <w:rFonts w:hint="eastAsia" w:ascii="仿宋_GB2312" w:hAnsi="仿宋_GB2312" w:eastAsia="仿宋_GB2312" w:cs="仿宋_GB2312"/>
          <w:b w:val="0"/>
          <w:bCs w:val="0"/>
          <w:sz w:val="32"/>
          <w:szCs w:val="32"/>
          <w:lang w:eastAsia="zh-CN"/>
        </w:rPr>
      </w:pPr>
    </w:p>
    <w:p>
      <w:pPr>
        <w:pStyle w:val="6"/>
        <w:rPr>
          <w:rFonts w:hint="eastAsia" w:ascii="仿宋_GB2312" w:hAnsi="仿宋_GB2312" w:eastAsia="仿宋_GB2312" w:cs="仿宋_GB2312"/>
          <w:b w:val="0"/>
          <w:bCs w:val="0"/>
          <w:sz w:val="32"/>
          <w:szCs w:val="32"/>
          <w:lang w:eastAsia="zh-CN"/>
        </w:rPr>
      </w:pPr>
    </w:p>
    <w:p>
      <w:pPr>
        <w:pStyle w:val="6"/>
        <w:rPr>
          <w:rFonts w:hint="eastAsia" w:ascii="仿宋_GB2312" w:hAnsi="仿宋_GB2312" w:eastAsia="仿宋_GB2312" w:cs="仿宋_GB2312"/>
          <w:b w:val="0"/>
          <w:bCs w:val="0"/>
          <w:sz w:val="32"/>
          <w:szCs w:val="32"/>
          <w:lang w:eastAsia="zh-CN"/>
        </w:rPr>
      </w:pPr>
    </w:p>
    <w:p>
      <w:pPr>
        <w:pStyle w:val="6"/>
        <w:rPr>
          <w:rFonts w:hint="eastAsia" w:ascii="仿宋_GB2312" w:hAnsi="仿宋_GB2312" w:eastAsia="仿宋_GB2312" w:cs="仿宋_GB2312"/>
          <w:b w:val="0"/>
          <w:bCs w:val="0"/>
          <w:sz w:val="32"/>
          <w:szCs w:val="32"/>
          <w:lang w:eastAsia="zh-CN"/>
        </w:rPr>
      </w:pPr>
    </w:p>
    <w:p>
      <w:pPr>
        <w:pStyle w:val="6"/>
        <w:rPr>
          <w:rFonts w:hint="eastAsia" w:ascii="仿宋_GB2312" w:hAnsi="仿宋_GB2312" w:eastAsia="仿宋_GB2312" w:cs="仿宋_GB2312"/>
          <w:b w:val="0"/>
          <w:bCs w:val="0"/>
          <w:sz w:val="32"/>
          <w:szCs w:val="32"/>
          <w:lang w:eastAsia="zh-CN"/>
        </w:rPr>
      </w:pPr>
    </w:p>
    <w:p>
      <w:pPr>
        <w:pStyle w:val="6"/>
        <w:rPr>
          <w:rFonts w:hint="eastAsia" w:ascii="仿宋_GB2312" w:hAnsi="仿宋_GB2312" w:eastAsia="仿宋_GB2312" w:cs="仿宋_GB2312"/>
          <w:b w:val="0"/>
          <w:bCs w:val="0"/>
          <w:sz w:val="32"/>
          <w:szCs w:val="32"/>
          <w:lang w:eastAsia="zh-CN"/>
        </w:rPr>
      </w:pPr>
    </w:p>
    <w:p>
      <w:pPr>
        <w:pStyle w:val="6"/>
        <w:rPr>
          <w:rFonts w:hint="eastAsia" w:ascii="仿宋_GB2312" w:hAnsi="仿宋_GB2312" w:eastAsia="仿宋_GB2312" w:cs="仿宋_GB2312"/>
          <w:b w:val="0"/>
          <w:bCs w:val="0"/>
          <w:sz w:val="32"/>
          <w:szCs w:val="32"/>
          <w:lang w:eastAsia="zh-CN"/>
        </w:rPr>
      </w:pPr>
    </w:p>
    <w:p>
      <w:pPr>
        <w:pStyle w:val="6"/>
        <w:rPr>
          <w:rFonts w:hint="eastAsia" w:ascii="仿宋_GB2312" w:hAnsi="仿宋_GB2312" w:eastAsia="仿宋_GB2312" w:cs="仿宋_GB2312"/>
          <w:b w:val="0"/>
          <w:bCs w:val="0"/>
          <w:sz w:val="32"/>
          <w:szCs w:val="32"/>
          <w:lang w:eastAsia="zh-CN"/>
        </w:rPr>
      </w:pPr>
    </w:p>
    <w:p>
      <w:pPr>
        <w:pStyle w:val="6"/>
        <w:rPr>
          <w:rFonts w:hint="eastAsia" w:ascii="仿宋_GB2312" w:hAnsi="仿宋_GB2312" w:eastAsia="仿宋_GB2312" w:cs="仿宋_GB2312"/>
          <w:b w:val="0"/>
          <w:b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lang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lang w:eastAsia="zh-CN"/>
        </w:rPr>
      </w:pPr>
    </w:p>
    <w:p>
      <w:pPr>
        <w:pStyle w:val="11"/>
        <w:rPr>
          <w:rFonts w:hint="default" w:ascii="Times New Roman" w:hAnsi="Times New Roman" w:cs="Times New Roman"/>
          <w:lang w:eastAsia="zh-CN"/>
        </w:rPr>
      </w:pPr>
    </w:p>
    <w:p>
      <w:pPr>
        <w:pStyle w:val="28"/>
        <w:rPr>
          <w:rFonts w:hint="default" w:ascii="Times New Roman" w:hAnsi="Times New Roman" w:eastAsia="楷体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_GB2312" w:cs="Times New Roman"/>
          <w:lang w:val="en-US" w:eastAsia="zh-CN"/>
        </w:rPr>
      </w:pPr>
    </w:p>
    <w:sectPr>
      <w:footerReference r:id="rId4" w:type="first"/>
      <w:footerReference r:id="rId3" w:type="default"/>
      <w:pgSz w:w="11906" w:h="16838"/>
      <w:pgMar w:top="2041" w:right="1474" w:bottom="1984" w:left="1587" w:header="850" w:footer="1417" w:gutter="0"/>
      <w:pgNumType w:fmt="decimal"/>
      <w:cols w:space="0" w:num="1"/>
      <w:titlePg/>
      <w:rtlGutter w:val="0"/>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Tahoma">
    <w:altName w:val="Droid Sans"/>
    <w:panose1 w:val="020B0604030504040204"/>
    <w:charset w:val="00"/>
    <w:family w:val="swiss"/>
    <w:pitch w:val="default"/>
    <w:sig w:usb0="00000000" w:usb1="00000000" w:usb2="00000008"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Theme="majorEastAsia" w:hAnsiTheme="majorEastAsia" w:eastAsiaTheme="majorEastAsia" w:cstheme="majorEastAsia"/>
        <w:sz w:val="32"/>
        <w:szCs w:val="32"/>
      </w:rPr>
    </w:pPr>
  </w:p>
  <w:p>
    <w:pPr>
      <w:pStyle w:val="12"/>
      <w:tabs>
        <w:tab w:val="left" w:pos="8978"/>
        <w:tab w:val="clear" w:pos="4153"/>
      </w:tabs>
      <w:rPr>
        <w:rFonts w:hint="eastAsia" w:eastAsia="仿宋_GB2312"/>
        <w:lang w:eastAsia="zh-CN"/>
      </w:rPr>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289"/>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41F39"/>
    <w:rsid w:val="01574C04"/>
    <w:rsid w:val="01C30BA4"/>
    <w:rsid w:val="021969A0"/>
    <w:rsid w:val="025D1D60"/>
    <w:rsid w:val="02F75EC6"/>
    <w:rsid w:val="0338346E"/>
    <w:rsid w:val="034464D7"/>
    <w:rsid w:val="034663BA"/>
    <w:rsid w:val="03DB612A"/>
    <w:rsid w:val="04A44813"/>
    <w:rsid w:val="05197EAB"/>
    <w:rsid w:val="06EC7EB8"/>
    <w:rsid w:val="08D74E67"/>
    <w:rsid w:val="08FE5999"/>
    <w:rsid w:val="099C2975"/>
    <w:rsid w:val="0A38671F"/>
    <w:rsid w:val="0B2E1BF3"/>
    <w:rsid w:val="0B4C4914"/>
    <w:rsid w:val="0B571312"/>
    <w:rsid w:val="0C4E6BB8"/>
    <w:rsid w:val="0CA10C83"/>
    <w:rsid w:val="0CCC1D26"/>
    <w:rsid w:val="0CD35AFE"/>
    <w:rsid w:val="0D8331ED"/>
    <w:rsid w:val="0E444940"/>
    <w:rsid w:val="0F090896"/>
    <w:rsid w:val="11021D9B"/>
    <w:rsid w:val="11ED3AE7"/>
    <w:rsid w:val="122D4680"/>
    <w:rsid w:val="124F1DF0"/>
    <w:rsid w:val="132B52E0"/>
    <w:rsid w:val="13852224"/>
    <w:rsid w:val="13BD313A"/>
    <w:rsid w:val="14AA2231"/>
    <w:rsid w:val="174E5A76"/>
    <w:rsid w:val="17FD5D1C"/>
    <w:rsid w:val="18467E85"/>
    <w:rsid w:val="18FC233C"/>
    <w:rsid w:val="199279BA"/>
    <w:rsid w:val="19B15ECA"/>
    <w:rsid w:val="19F22A38"/>
    <w:rsid w:val="1B110C8C"/>
    <w:rsid w:val="1B8C33CD"/>
    <w:rsid w:val="1CCA1472"/>
    <w:rsid w:val="1CEB67C7"/>
    <w:rsid w:val="1D2F7EE5"/>
    <w:rsid w:val="1D616F9D"/>
    <w:rsid w:val="1D9908A0"/>
    <w:rsid w:val="1E7F48EB"/>
    <w:rsid w:val="1F236863"/>
    <w:rsid w:val="1F4A4E7E"/>
    <w:rsid w:val="1FA60742"/>
    <w:rsid w:val="20080C1B"/>
    <w:rsid w:val="20287AF8"/>
    <w:rsid w:val="20F97247"/>
    <w:rsid w:val="21C34A28"/>
    <w:rsid w:val="22732970"/>
    <w:rsid w:val="231D7F66"/>
    <w:rsid w:val="23715047"/>
    <w:rsid w:val="243971C2"/>
    <w:rsid w:val="27C713FE"/>
    <w:rsid w:val="282A032A"/>
    <w:rsid w:val="2877155B"/>
    <w:rsid w:val="28F53DDC"/>
    <w:rsid w:val="2A2557C0"/>
    <w:rsid w:val="2A8D3976"/>
    <w:rsid w:val="2B5A5853"/>
    <w:rsid w:val="2B682F9E"/>
    <w:rsid w:val="2B9F4530"/>
    <w:rsid w:val="2BEB2DCF"/>
    <w:rsid w:val="2C1F0119"/>
    <w:rsid w:val="2CEF36CA"/>
    <w:rsid w:val="2D6E28DF"/>
    <w:rsid w:val="2D821402"/>
    <w:rsid w:val="2EB44005"/>
    <w:rsid w:val="2F067F1B"/>
    <w:rsid w:val="2F5439FD"/>
    <w:rsid w:val="2F5D0CF4"/>
    <w:rsid w:val="30AE720A"/>
    <w:rsid w:val="30E95AC8"/>
    <w:rsid w:val="31141320"/>
    <w:rsid w:val="32010F74"/>
    <w:rsid w:val="32197F24"/>
    <w:rsid w:val="32E20635"/>
    <w:rsid w:val="32EF9E6E"/>
    <w:rsid w:val="33477853"/>
    <w:rsid w:val="334D494A"/>
    <w:rsid w:val="33741F39"/>
    <w:rsid w:val="345D2A10"/>
    <w:rsid w:val="3542193B"/>
    <w:rsid w:val="37EC5589"/>
    <w:rsid w:val="382F7ED9"/>
    <w:rsid w:val="38EA790F"/>
    <w:rsid w:val="392350DC"/>
    <w:rsid w:val="3A05257C"/>
    <w:rsid w:val="3A590E0C"/>
    <w:rsid w:val="3AA84697"/>
    <w:rsid w:val="3ABF0691"/>
    <w:rsid w:val="3BE9542B"/>
    <w:rsid w:val="3CCA477B"/>
    <w:rsid w:val="3D3467A7"/>
    <w:rsid w:val="3D5A4E2E"/>
    <w:rsid w:val="3E2B67FD"/>
    <w:rsid w:val="3E4462F3"/>
    <w:rsid w:val="3E6007DB"/>
    <w:rsid w:val="3EE23FC6"/>
    <w:rsid w:val="3F9A6630"/>
    <w:rsid w:val="3FFB57B4"/>
    <w:rsid w:val="3FFFB31C"/>
    <w:rsid w:val="40B8174F"/>
    <w:rsid w:val="428C1049"/>
    <w:rsid w:val="42C9320C"/>
    <w:rsid w:val="43300C7D"/>
    <w:rsid w:val="45EB6AC0"/>
    <w:rsid w:val="46773F10"/>
    <w:rsid w:val="46CF4C14"/>
    <w:rsid w:val="473E5AE1"/>
    <w:rsid w:val="486402C3"/>
    <w:rsid w:val="4954265C"/>
    <w:rsid w:val="497663E7"/>
    <w:rsid w:val="49C05B39"/>
    <w:rsid w:val="4A5261EC"/>
    <w:rsid w:val="4AB97AE5"/>
    <w:rsid w:val="4ABD6DAE"/>
    <w:rsid w:val="4B321ABB"/>
    <w:rsid w:val="4B5E1F2D"/>
    <w:rsid w:val="4BFB1EAC"/>
    <w:rsid w:val="4D2A7A89"/>
    <w:rsid w:val="4D997043"/>
    <w:rsid w:val="4DD94987"/>
    <w:rsid w:val="4DDA6DD2"/>
    <w:rsid w:val="4DE34002"/>
    <w:rsid w:val="4E0567DD"/>
    <w:rsid w:val="4E8D633E"/>
    <w:rsid w:val="4E9A2145"/>
    <w:rsid w:val="4EF81C2D"/>
    <w:rsid w:val="4F2C5506"/>
    <w:rsid w:val="50407789"/>
    <w:rsid w:val="50532842"/>
    <w:rsid w:val="51191E0C"/>
    <w:rsid w:val="512C4078"/>
    <w:rsid w:val="515A021C"/>
    <w:rsid w:val="516B5772"/>
    <w:rsid w:val="51C862D3"/>
    <w:rsid w:val="52401425"/>
    <w:rsid w:val="526E4F59"/>
    <w:rsid w:val="52AA4D56"/>
    <w:rsid w:val="53105A19"/>
    <w:rsid w:val="532A4350"/>
    <w:rsid w:val="54B22147"/>
    <w:rsid w:val="55685C45"/>
    <w:rsid w:val="55AD6CD7"/>
    <w:rsid w:val="55C95418"/>
    <w:rsid w:val="5600436F"/>
    <w:rsid w:val="5682481D"/>
    <w:rsid w:val="58493BC4"/>
    <w:rsid w:val="59DF6A06"/>
    <w:rsid w:val="5A354441"/>
    <w:rsid w:val="5AF768D4"/>
    <w:rsid w:val="5B6A421F"/>
    <w:rsid w:val="5B965C1A"/>
    <w:rsid w:val="5C4D0163"/>
    <w:rsid w:val="5CA91D78"/>
    <w:rsid w:val="5D3D44BE"/>
    <w:rsid w:val="5D446AC2"/>
    <w:rsid w:val="5DDD939F"/>
    <w:rsid w:val="5DFF6E4B"/>
    <w:rsid w:val="5E156496"/>
    <w:rsid w:val="5E727C9D"/>
    <w:rsid w:val="5EBE8EBB"/>
    <w:rsid w:val="5EFD3037"/>
    <w:rsid w:val="5FC34B21"/>
    <w:rsid w:val="5FCC07DF"/>
    <w:rsid w:val="603826E4"/>
    <w:rsid w:val="60C04D65"/>
    <w:rsid w:val="613F501F"/>
    <w:rsid w:val="616F595B"/>
    <w:rsid w:val="620E7781"/>
    <w:rsid w:val="6234535B"/>
    <w:rsid w:val="6284669E"/>
    <w:rsid w:val="63947603"/>
    <w:rsid w:val="63C55A0C"/>
    <w:rsid w:val="64444B8B"/>
    <w:rsid w:val="65274CF9"/>
    <w:rsid w:val="66082DE6"/>
    <w:rsid w:val="663A0AA7"/>
    <w:rsid w:val="66EE05B7"/>
    <w:rsid w:val="67738935"/>
    <w:rsid w:val="69DF47E5"/>
    <w:rsid w:val="6AD318C1"/>
    <w:rsid w:val="6ADBF7DD"/>
    <w:rsid w:val="6BD12EC6"/>
    <w:rsid w:val="6C5040CF"/>
    <w:rsid w:val="6C7B7016"/>
    <w:rsid w:val="6C7D02C7"/>
    <w:rsid w:val="6CF9BA75"/>
    <w:rsid w:val="6DC7138B"/>
    <w:rsid w:val="6DD15B1E"/>
    <w:rsid w:val="6E0D1A55"/>
    <w:rsid w:val="6EB929E4"/>
    <w:rsid w:val="6EC14022"/>
    <w:rsid w:val="6F750BC7"/>
    <w:rsid w:val="70666A17"/>
    <w:rsid w:val="711756F0"/>
    <w:rsid w:val="71F17912"/>
    <w:rsid w:val="72376B92"/>
    <w:rsid w:val="7281741C"/>
    <w:rsid w:val="72B26283"/>
    <w:rsid w:val="72B62A91"/>
    <w:rsid w:val="72BF1D43"/>
    <w:rsid w:val="72EC6BA3"/>
    <w:rsid w:val="73570002"/>
    <w:rsid w:val="737A512E"/>
    <w:rsid w:val="74DF1B3D"/>
    <w:rsid w:val="756E4E38"/>
    <w:rsid w:val="759B3572"/>
    <w:rsid w:val="75EC5E4D"/>
    <w:rsid w:val="75FD1B64"/>
    <w:rsid w:val="765E65B2"/>
    <w:rsid w:val="766A0D81"/>
    <w:rsid w:val="76DFA467"/>
    <w:rsid w:val="7706198B"/>
    <w:rsid w:val="770B17E8"/>
    <w:rsid w:val="776F1C5C"/>
    <w:rsid w:val="77CF3AB7"/>
    <w:rsid w:val="77E95F4E"/>
    <w:rsid w:val="788A00DB"/>
    <w:rsid w:val="794E23DC"/>
    <w:rsid w:val="79BF3DFC"/>
    <w:rsid w:val="79F6D2B2"/>
    <w:rsid w:val="7A2D575A"/>
    <w:rsid w:val="7B53B900"/>
    <w:rsid w:val="7B58083E"/>
    <w:rsid w:val="7B6E3688"/>
    <w:rsid w:val="7BF69F80"/>
    <w:rsid w:val="7D2B5D1B"/>
    <w:rsid w:val="7D72602F"/>
    <w:rsid w:val="7D9E4A78"/>
    <w:rsid w:val="7DB146E3"/>
    <w:rsid w:val="7DFBCBF2"/>
    <w:rsid w:val="7E1FA931"/>
    <w:rsid w:val="7EF7F0E3"/>
    <w:rsid w:val="7F853912"/>
    <w:rsid w:val="7F9A6D0C"/>
    <w:rsid w:val="7FB35DE3"/>
    <w:rsid w:val="7FC260F4"/>
    <w:rsid w:val="7FDEB7D4"/>
    <w:rsid w:val="7FFEE798"/>
    <w:rsid w:val="8FE607B6"/>
    <w:rsid w:val="967DCBE9"/>
    <w:rsid w:val="9F67D890"/>
    <w:rsid w:val="9F9EF117"/>
    <w:rsid w:val="B5FE7B19"/>
    <w:rsid w:val="B7F6E0C5"/>
    <w:rsid w:val="BDEF3E4B"/>
    <w:rsid w:val="BFAF178D"/>
    <w:rsid w:val="BFBF4346"/>
    <w:rsid w:val="C5FB9673"/>
    <w:rsid w:val="C7773C40"/>
    <w:rsid w:val="CFAF8F71"/>
    <w:rsid w:val="D9FD8E89"/>
    <w:rsid w:val="DFED808E"/>
    <w:rsid w:val="DFFB8EB5"/>
    <w:rsid w:val="EDFEB258"/>
    <w:rsid w:val="EF7A055F"/>
    <w:rsid w:val="F77953A9"/>
    <w:rsid w:val="F7FDB6C2"/>
    <w:rsid w:val="F7FF72B6"/>
    <w:rsid w:val="F7FFE415"/>
    <w:rsid w:val="F9FDA633"/>
    <w:rsid w:val="FBAE351F"/>
    <w:rsid w:val="FBCB8758"/>
    <w:rsid w:val="FC529BAD"/>
    <w:rsid w:val="FDFD2C1A"/>
    <w:rsid w:val="FE7DAA4D"/>
    <w:rsid w:val="FEDFBA47"/>
    <w:rsid w:val="FF9FBFE8"/>
    <w:rsid w:val="FFE6E5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0"/>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before="0" w:beforeLines="0" w:beforeAutospacing="0" w:after="0" w:afterLines="0" w:afterAutospacing="0" w:line="580" w:lineRule="exact"/>
      <w:jc w:val="center"/>
      <w:outlineLvl w:val="0"/>
    </w:pPr>
    <w:rPr>
      <w:rFonts w:ascii="Times New Roman" w:hAnsi="Times New Roman" w:eastAsia="方正小标宋简体"/>
      <w:kern w:val="44"/>
      <w:sz w:val="44"/>
    </w:rPr>
  </w:style>
  <w:style w:type="paragraph" w:styleId="4">
    <w:name w:val="heading 4"/>
    <w:basedOn w:val="1"/>
    <w:next w:val="1"/>
    <w:unhideWhenUsed/>
    <w:qFormat/>
    <w:uiPriority w:val="0"/>
    <w:pPr>
      <w:keepNext/>
      <w:keepLines/>
      <w:spacing w:beforeLines="0" w:beforeAutospacing="0" w:afterLines="0" w:afterAutospacing="0" w:line="560" w:lineRule="exact"/>
      <w:outlineLvl w:val="3"/>
    </w:pPr>
    <w:rPr>
      <w:rFonts w:ascii="仿宋_GB2312" w:hAnsi="仿宋_GB2312" w:cs="仿宋_GB2312"/>
      <w:b/>
      <w:sz w:val="32"/>
    </w:rPr>
  </w:style>
  <w:style w:type="character" w:default="1" w:styleId="25">
    <w:name w:val="Default Paragraph Font"/>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10"/>
      <w:jc w:val="left"/>
    </w:pPr>
    <w:rPr>
      <w:smallCaps/>
      <w:sz w:val="20"/>
      <w:szCs w:val="20"/>
    </w:rPr>
  </w:style>
  <w:style w:type="paragraph" w:styleId="5">
    <w:name w:val="index 8"/>
    <w:basedOn w:val="1"/>
    <w:next w:val="1"/>
    <w:qFormat/>
    <w:uiPriority w:val="0"/>
    <w:pPr>
      <w:ind w:left="2940"/>
      <w:jc w:val="center"/>
    </w:pPr>
  </w:style>
  <w:style w:type="paragraph" w:styleId="6">
    <w:name w:val="Normal Indent"/>
    <w:basedOn w:val="1"/>
    <w:qFormat/>
    <w:uiPriority w:val="0"/>
    <w:pPr>
      <w:ind w:firstLine="420" w:firstLineChars="200"/>
    </w:pPr>
    <w:rPr>
      <w:rFonts w:ascii="Times New Roman" w:hAnsi="Times New Roman" w:eastAsia="宋体" w:cs="Times New Roman"/>
    </w:rPr>
  </w:style>
  <w:style w:type="paragraph" w:styleId="7">
    <w:name w:val="index 5"/>
    <w:basedOn w:val="1"/>
    <w:next w:val="1"/>
    <w:qFormat/>
    <w:uiPriority w:val="0"/>
    <w:pPr>
      <w:ind w:left="1680"/>
    </w:pPr>
    <w:rPr>
      <w:rFonts w:ascii="Times New Roman" w:hAnsi="Times New Roman" w:eastAsia="仿宋_GB2312" w:cs="Times New Roman"/>
    </w:rPr>
  </w:style>
  <w:style w:type="paragraph" w:styleId="8">
    <w:name w:val="Body Text"/>
    <w:basedOn w:val="1"/>
    <w:next w:val="1"/>
    <w:qFormat/>
    <w:uiPriority w:val="99"/>
    <w:pPr>
      <w:spacing w:after="120"/>
    </w:pPr>
  </w:style>
  <w:style w:type="paragraph" w:styleId="9">
    <w:name w:val="Body Text Indent"/>
    <w:basedOn w:val="1"/>
    <w:next w:val="6"/>
    <w:qFormat/>
    <w:uiPriority w:val="0"/>
    <w:pPr>
      <w:ind w:firstLine="640" w:firstLineChars="200"/>
    </w:pPr>
    <w:rPr>
      <w:rFonts w:ascii="Calibri" w:hAnsi="Calibri"/>
      <w:sz w:val="24"/>
    </w:rPr>
  </w:style>
  <w:style w:type="paragraph" w:styleId="10">
    <w:name w:val="Body Text Indent 2"/>
    <w:basedOn w:val="1"/>
    <w:unhideWhenUsed/>
    <w:qFormat/>
    <w:uiPriority w:val="99"/>
    <w:pPr>
      <w:spacing w:line="570" w:lineRule="exact"/>
      <w:ind w:firstLine="640" w:firstLineChars="200"/>
    </w:pPr>
    <w:rPr>
      <w:rFonts w:ascii="方正仿宋_GBK" w:hAnsi="方正仿宋_GBK"/>
      <w:sz w:val="32"/>
      <w:szCs w:val="32"/>
    </w:rPr>
  </w:style>
  <w:style w:type="paragraph" w:styleId="11">
    <w:name w:val="Balloon Text"/>
    <w:basedOn w:val="1"/>
    <w:qFormat/>
    <w:uiPriority w:val="0"/>
    <w:rPr>
      <w:rFonts w:ascii="Times New Roman" w:hAnsi="Times New Roman" w:eastAsia="宋体" w:cs="Times New Roman"/>
      <w:sz w:val="18"/>
      <w:szCs w:val="18"/>
    </w:rPr>
  </w:style>
  <w:style w:type="paragraph" w:styleId="12">
    <w:name w:val="footer"/>
    <w:basedOn w:val="1"/>
    <w:next w:val="13"/>
    <w:qFormat/>
    <w:uiPriority w:val="0"/>
    <w:pPr>
      <w:tabs>
        <w:tab w:val="center" w:pos="4153"/>
        <w:tab w:val="right" w:pos="8306"/>
      </w:tabs>
      <w:snapToGrid w:val="0"/>
      <w:jc w:val="left"/>
    </w:pPr>
    <w:rPr>
      <w:sz w:val="18"/>
    </w:rPr>
  </w:style>
  <w:style w:type="paragraph" w:customStyle="1" w:styleId="13">
    <w:name w:val="样式 附件标题 + 段前: 0.5 行 段后: 1.5 行"/>
    <w:basedOn w:val="1"/>
    <w:qFormat/>
    <w:uiPriority w:val="0"/>
    <w:pPr>
      <w:spacing w:line="280" w:lineRule="exact"/>
    </w:pPr>
    <w:rPr>
      <w:rFonts w:ascii="宋体"/>
      <w:color w:val="000000"/>
      <w:szCs w:val="20"/>
    </w:rPr>
  </w:style>
  <w:style w:type="paragraph" w:styleId="14">
    <w:name w:val="envelope return"/>
    <w:basedOn w:val="1"/>
    <w:unhideWhenUsed/>
    <w:qFormat/>
    <w:uiPriority w:val="99"/>
    <w:pPr>
      <w:snapToGrid w:val="0"/>
    </w:pPr>
    <w:rPr>
      <w:rFonts w:ascii="Arial" w:hAnsi="Arial" w:cs="Times New Roman"/>
      <w:szCs w:val="32"/>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6">
    <w:name w:val="toc 1"/>
    <w:basedOn w:val="17"/>
    <w:next w:val="1"/>
    <w:qFormat/>
    <w:uiPriority w:val="0"/>
    <w:pPr>
      <w:tabs>
        <w:tab w:val="right" w:leader="dot" w:pos="8239"/>
      </w:tabs>
    </w:pPr>
    <w:rPr>
      <w:rFonts w:ascii="宋体" w:hAnsi="宋体"/>
    </w:rPr>
  </w:style>
  <w:style w:type="paragraph" w:styleId="17">
    <w:name w:val="index 1"/>
    <w:basedOn w:val="1"/>
    <w:next w:val="1"/>
    <w:qFormat/>
    <w:uiPriority w:val="0"/>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widowControl/>
      <w:spacing w:before="100" w:beforeAutospacing="1" w:after="100" w:afterAutospacing="1"/>
      <w:jc w:val="left"/>
    </w:pPr>
    <w:rPr>
      <w:rFonts w:cs="宋体"/>
      <w:kern w:val="0"/>
      <w:sz w:val="24"/>
    </w:rPr>
  </w:style>
  <w:style w:type="paragraph" w:styleId="20">
    <w:name w:val="Title"/>
    <w:basedOn w:val="1"/>
    <w:next w:val="9"/>
    <w:qFormat/>
    <w:uiPriority w:val="0"/>
    <w:pPr>
      <w:spacing w:before="240" w:after="60"/>
      <w:ind w:left="640" w:leftChars="200"/>
      <w:outlineLvl w:val="0"/>
    </w:pPr>
    <w:rPr>
      <w:rFonts w:ascii="Arial" w:hAnsi="Arial" w:eastAsia="仿宋_GB2312" w:cs="Times New Roman"/>
      <w:b/>
      <w:sz w:val="32"/>
    </w:rPr>
  </w:style>
  <w:style w:type="paragraph" w:styleId="21">
    <w:name w:val="Body Text First Indent"/>
    <w:basedOn w:val="8"/>
    <w:qFormat/>
    <w:uiPriority w:val="0"/>
    <w:pPr>
      <w:ind w:firstLine="420" w:firstLineChars="100"/>
    </w:pPr>
  </w:style>
  <w:style w:type="paragraph" w:styleId="22">
    <w:name w:val="Body Text First Indent 2"/>
    <w:basedOn w:val="9"/>
    <w:next w:val="1"/>
    <w:qFormat/>
    <w:uiPriority w:val="0"/>
    <w:pPr>
      <w:ind w:firstLine="420" w:firstLineChars="200"/>
    </w:p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paragraph" w:customStyle="1" w:styleId="28">
    <w:name w:val="正文-公1"/>
    <w:qFormat/>
    <w:uiPriority w:val="0"/>
    <w:pPr>
      <w:widowControl w:val="0"/>
      <w:ind w:firstLine="200" w:firstLineChars="200"/>
      <w:jc w:val="both"/>
    </w:pPr>
    <w:rPr>
      <w:rFonts w:ascii="Calibri" w:hAnsi="Calibri" w:eastAsia="宋体" w:cs="Calibri"/>
      <w:kern w:val="2"/>
      <w:sz w:val="21"/>
      <w:szCs w:val="21"/>
      <w:lang w:val="en-US" w:eastAsia="zh-CN" w:bidi="ar-SA"/>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无间隔1"/>
    <w:basedOn w:val="1"/>
    <w:qFormat/>
    <w:uiPriority w:val="99"/>
    <w:pPr>
      <w:widowControl/>
      <w:adjustRightInd w:val="0"/>
      <w:snapToGrid w:val="0"/>
      <w:jc w:val="left"/>
    </w:pPr>
    <w:rPr>
      <w:rFonts w:ascii="Tahoma" w:hAnsi="Tahoma"/>
      <w:kern w:val="0"/>
      <w:sz w:val="32"/>
      <w:szCs w:val="32"/>
    </w:rPr>
  </w:style>
  <w:style w:type="paragraph" w:customStyle="1" w:styleId="31">
    <w:name w:val="表格"/>
    <w:basedOn w:val="1"/>
    <w:qFormat/>
    <w:uiPriority w:val="0"/>
    <w:pPr>
      <w:autoSpaceDE w:val="0"/>
      <w:autoSpaceDN w:val="0"/>
      <w:jc w:val="center"/>
      <w:textAlignment w:val="baseline"/>
    </w:pPr>
    <w:rPr>
      <w:rFonts w:ascii="楷体_GB2312" w:hAnsi="楷体_GB2312" w:eastAsia="楷体_GB2312" w:cs="Times New Roman"/>
      <w:color w:val="000000"/>
      <w:kern w:val="0"/>
      <w:szCs w:val="24"/>
    </w:rPr>
  </w:style>
  <w:style w:type="paragraph" w:customStyle="1" w:styleId="32">
    <w:name w:val="Char"/>
    <w:basedOn w:val="1"/>
    <w:qFormat/>
    <w:uiPriority w:val="99"/>
    <w:pPr>
      <w:widowControl w:val="0"/>
    </w:pPr>
    <w:rPr>
      <w:sz w:val="24"/>
    </w:rPr>
  </w:style>
  <w:style w:type="paragraph" w:customStyle="1" w:styleId="33">
    <w:name w:val="p0"/>
    <w:basedOn w:val="1"/>
    <w:qFormat/>
    <w:uiPriority w:val="0"/>
    <w:pPr>
      <w:widowControl/>
    </w:pPr>
    <w:rPr>
      <w:rFonts w:eastAsia="宋体"/>
      <w:kern w:val="0"/>
      <w:sz w:val="21"/>
      <w:szCs w:val="21"/>
    </w:rPr>
  </w:style>
  <w:style w:type="paragraph" w:customStyle="1" w:styleId="34">
    <w:name w:val="List Paragraph"/>
    <w:basedOn w:val="1"/>
    <w:qFormat/>
    <w:uiPriority w:val="0"/>
    <w:pPr>
      <w:ind w:firstLine="420" w:firstLineChars="200"/>
    </w:pPr>
    <w:rPr>
      <w:rFonts w:hint="eastAsia" w:ascii="Calibri" w:hAnsi="Calibri"/>
    </w:rPr>
  </w:style>
  <w:style w:type="paragraph" w:customStyle="1" w:styleId="35">
    <w:name w:val="文章"/>
    <w:qFormat/>
    <w:uiPriority w:val="0"/>
    <w:pPr>
      <w:spacing w:line="560" w:lineRule="exact"/>
      <w:ind w:firstLine="420" w:firstLineChars="200"/>
      <w:jc w:val="both"/>
    </w:pPr>
    <w:rPr>
      <w:rFonts w:ascii="仿宋_GB2312" w:hAnsi="仿宋_GB2312" w:eastAsia="仿宋_GB2312" w:cstheme="minorBidi"/>
      <w:sz w:val="32"/>
    </w:rPr>
  </w:style>
  <w:style w:type="paragraph" w:customStyle="1" w:styleId="36">
    <w:name w:val="二级"/>
    <w:basedOn w:val="35"/>
    <w:link w:val="37"/>
    <w:qFormat/>
    <w:uiPriority w:val="0"/>
    <w:rPr>
      <w:rFonts w:ascii="楷体_GB2312" w:hAnsi="楷体_GB2312" w:eastAsia="楷体_GB2312"/>
      <w:b/>
    </w:rPr>
  </w:style>
  <w:style w:type="character" w:customStyle="1" w:styleId="37">
    <w:name w:val="二级 Char"/>
    <w:link w:val="36"/>
    <w:qFormat/>
    <w:uiPriority w:val="0"/>
    <w:rPr>
      <w:rFonts w:ascii="楷体_GB2312" w:hAnsi="楷体_GB2312" w:eastAsia="楷体_GB2312"/>
      <w:b/>
    </w:rPr>
  </w:style>
  <w:style w:type="paragraph" w:customStyle="1" w:styleId="38">
    <w:name w:val="一级"/>
    <w:basedOn w:val="35"/>
    <w:qFormat/>
    <w:uiPriority w:val="0"/>
    <w:rPr>
      <w:rFonts w:eastAsia="黑体" w:asciiTheme="minorAscii" w:hAnsiTheme="minorAscii"/>
    </w:rPr>
  </w:style>
  <w:style w:type="paragraph" w:customStyle="1" w:styleId="39">
    <w:name w:val="样式 纯文本文章正文 + 左  0 字符"/>
    <w:basedOn w:val="1"/>
    <w:semiHidden/>
    <w:qFormat/>
    <w:uiPriority w:val="0"/>
    <w:pPr>
      <w:ind w:firstLine="560"/>
    </w:pPr>
    <w:rPr>
      <w:rFonts w:ascii="宋体" w:hAnsi="Courier New" w:cs="宋体"/>
      <w:szCs w:val="20"/>
    </w:rPr>
  </w:style>
  <w:style w:type="character" w:customStyle="1" w:styleId="40">
    <w:name w:val="NormalCharacter"/>
    <w:link w:val="1"/>
    <w:semiHidden/>
    <w:qFormat/>
    <w:uiPriority w:val="0"/>
    <w:rPr>
      <w:rFonts w:ascii="Times New Roman" w:hAnsi="Times New Roman" w:eastAsia="仿宋_GB2312" w:cs="Times New Roman"/>
      <w:kern w:val="2"/>
      <w:sz w:val="32"/>
      <w:szCs w:val="32"/>
      <w:lang w:val="en-US" w:eastAsia="zh-CN" w:bidi="ar-SA"/>
    </w:rPr>
  </w:style>
  <w:style w:type="paragraph" w:customStyle="1" w:styleId="41">
    <w:name w:val="Body text|1"/>
    <w:basedOn w:val="1"/>
    <w:qFormat/>
    <w:uiPriority w:val="0"/>
    <w:pPr>
      <w:widowControl w:val="0"/>
      <w:shd w:val="clear" w:color="auto" w:fill="auto"/>
      <w:spacing w:line="444" w:lineRule="auto"/>
      <w:ind w:firstLine="400"/>
    </w:pPr>
    <w:rPr>
      <w:rFonts w:ascii="宋体" w:hAnsi="宋体" w:eastAsia="宋体" w:cs="宋体"/>
      <w:color w:val="342A29"/>
      <w:sz w:val="28"/>
      <w:szCs w:val="28"/>
      <w:u w:val="none"/>
      <w:shd w:val="clear" w:color="auto" w:fill="auto"/>
      <w:lang w:val="zh-TW" w:eastAsia="zh-TW" w:bidi="zh-TW"/>
    </w:rPr>
  </w:style>
  <w:style w:type="paragraph" w:customStyle="1" w:styleId="42">
    <w:name w:val="Body Text First Indent1"/>
    <w:qFormat/>
    <w:uiPriority w:val="0"/>
    <w:pPr>
      <w:widowControl w:val="0"/>
      <w:ind w:firstLine="100" w:firstLineChars="100"/>
      <w:jc w:val="both"/>
    </w:pPr>
    <w:rPr>
      <w:rFonts w:ascii="Calibri" w:hAnsi="Calibri" w:eastAsia="宋体" w:cs="Times New Roman"/>
      <w:b/>
      <w:kern w:val="2"/>
      <w:sz w:val="44"/>
      <w:szCs w:val="24"/>
      <w:lang w:val="en-US" w:eastAsia="zh-CN" w:bidi="ar-SA"/>
    </w:rPr>
  </w:style>
  <w:style w:type="paragraph" w:customStyle="1" w:styleId="43">
    <w:name w:val="10"/>
    <w:basedOn w:val="1"/>
    <w:qFormat/>
    <w:uiPriority w:val="0"/>
    <w:pPr>
      <w:spacing w:line="360" w:lineRule="auto"/>
      <w:ind w:firstLine="454"/>
    </w:pPr>
    <w:rPr>
      <w:rFonts w:ascii="Tahoma" w:hAnsi="Tahoma"/>
      <w:sz w:val="24"/>
      <w:szCs w:val="20"/>
    </w:rPr>
  </w:style>
  <w:style w:type="paragraph" w:customStyle="1" w:styleId="44">
    <w:name w:val="正文首行缩进 21"/>
    <w:basedOn w:val="1"/>
    <w:qFormat/>
    <w:uiPriority w:val="0"/>
    <w:pPr>
      <w:ind w:firstLine="420"/>
    </w:pPr>
  </w:style>
  <w:style w:type="paragraph" w:customStyle="1" w:styleId="45">
    <w:name w:val="TOC2"/>
    <w:basedOn w:val="1"/>
    <w:qFormat/>
    <w:uiPriority w:val="0"/>
    <w:pPr>
      <w:ind w:left="210"/>
      <w:jc w:val="left"/>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home\user\E:\home\user\E:\home\user\C:\Users\Administrator\Desktop\&#27169;&#29256;\&#20415;&#20989;&#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便函模板.wpt</Template>
  <Pages>20</Pages>
  <Words>6977</Words>
  <Characters>7199</Characters>
  <Lines>0</Lines>
  <Paragraphs>0</Paragraphs>
  <TotalTime>0</TotalTime>
  <ScaleCrop>false</ScaleCrop>
  <LinksUpToDate>false</LinksUpToDate>
  <CharactersWithSpaces>7293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2020-07-17T17:19:00Z</dcterms:created>
  <dc:creator>Administrator</dc:creator>
  <cp:lastModifiedBy>greatwall</cp:lastModifiedBy>
  <cp:lastPrinted>2024-03-27T17:36:00Z</cp:lastPrinted>
  <dcterms:modified xsi:type="dcterms:W3CDTF">2024-04-03T11:29:11Z</dcterms:modified>
  <dc:title>在全市半年经济形势分析会上的讲话</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47F0789869194DD4BFE1E7810F100DA9</vt:lpwstr>
  </property>
</Properties>
</file>