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caps w:val="0"/>
          <w:color w:val="000000"/>
          <w:spacing w:val="0"/>
          <w:sz w:val="44"/>
          <w:szCs w:val="44"/>
          <w:shd w:val="clear" w:color="auto" w:fill="FFFFFF"/>
        </w:rPr>
      </w:pPr>
      <w:r>
        <w:rPr>
          <w:rFonts w:hint="eastAsia" w:ascii="宋体" w:hAnsi="宋体" w:eastAsia="宋体" w:cs="宋体"/>
          <w:i w:val="0"/>
          <w:iCs w:val="0"/>
          <w:caps w:val="0"/>
          <w:color w:val="000000"/>
          <w:spacing w:val="0"/>
          <w:sz w:val="44"/>
          <w:szCs w:val="44"/>
          <w:shd w:val="clear" w:color="auto" w:fill="FFFFFF"/>
          <w:lang w:val="en-US" w:eastAsia="zh-CN"/>
        </w:rPr>
        <w:t>巴彦淖尔市冬季</w:t>
      </w:r>
      <w:r>
        <w:rPr>
          <w:rFonts w:hint="eastAsia" w:ascii="宋体" w:hAnsi="宋体" w:eastAsia="宋体" w:cs="宋体"/>
          <w:i w:val="0"/>
          <w:iCs w:val="0"/>
          <w:caps w:val="0"/>
          <w:color w:val="000000"/>
          <w:spacing w:val="0"/>
          <w:sz w:val="44"/>
          <w:szCs w:val="44"/>
          <w:shd w:val="clear" w:color="auto" w:fill="FFFFFF"/>
        </w:rPr>
        <w:t>清洁取暖中央财政专项资金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caps w:val="0"/>
          <w:color w:val="000000"/>
          <w:spacing w:val="0"/>
          <w:sz w:val="44"/>
          <w:szCs w:val="44"/>
          <w:shd w:val="clear" w:color="auto" w:fill="FFFFFF"/>
        </w:rPr>
      </w:pPr>
      <w:r>
        <w:rPr>
          <w:rFonts w:hint="eastAsia" w:ascii="宋体" w:hAnsi="宋体" w:eastAsia="宋体" w:cs="宋体"/>
          <w:i w:val="0"/>
          <w:iCs w:val="0"/>
          <w:caps w:val="0"/>
          <w:color w:val="000000"/>
          <w:spacing w:val="0"/>
          <w:sz w:val="44"/>
          <w:szCs w:val="44"/>
          <w:shd w:val="clear" w:color="auto" w:fill="FFFFFF"/>
        </w:rPr>
        <w:t>和地方配套资金</w:t>
      </w:r>
      <w:r>
        <w:rPr>
          <w:rFonts w:hint="eastAsia" w:ascii="宋体" w:hAnsi="宋体" w:eastAsia="宋体" w:cs="宋体"/>
          <w:i w:val="0"/>
          <w:iCs w:val="0"/>
          <w:caps w:val="0"/>
          <w:color w:val="000000"/>
          <w:spacing w:val="0"/>
          <w:sz w:val="44"/>
          <w:szCs w:val="44"/>
          <w:shd w:val="clear" w:color="auto" w:fill="FFFFFF"/>
          <w:lang w:val="en-US" w:eastAsia="zh-CN"/>
        </w:rPr>
        <w:t>奖补</w:t>
      </w:r>
      <w:r>
        <w:rPr>
          <w:rFonts w:hint="eastAsia" w:ascii="宋体" w:hAnsi="宋体" w:eastAsia="宋体" w:cs="宋体"/>
          <w:i w:val="0"/>
          <w:iCs w:val="0"/>
          <w:caps w:val="0"/>
          <w:color w:val="000000"/>
          <w:spacing w:val="0"/>
          <w:sz w:val="44"/>
          <w:szCs w:val="44"/>
          <w:shd w:val="clear" w:color="auto" w:fill="FFFFFF"/>
        </w:rPr>
        <w:t>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第一章  总</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则</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第一条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 为加快推动我市清洁取暖试点城市工作，提高中央财政专项资金和地方配套资金使用的规范性、安全性和有效性，建立清洁取暖长效机制，根据《中华人民共和国预算法》、</w:t>
      </w:r>
      <w:r>
        <w:rPr>
          <w:rFonts w:hint="eastAsia" w:ascii="仿宋_GB2312" w:hAnsi="仿宋_GB2312" w:eastAsia="仿宋_GB2312" w:cs="仿宋_GB2312"/>
          <w:sz w:val="32"/>
          <w:szCs w:val="32"/>
        </w:rPr>
        <w:t>财政部《关于印发&lt;大气污染防治资金管理办法&gt;的通知》（财资环〔2021〕46号）</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、《关于组织申报北方地区冬季清洁取暖项目的通知》（财办资环〔2021〕19号）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《巴彦淖尔市冬季清洁取暖项目实施方案（2022-2024年）》等规定，制定本办法。</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xml:space="preserve"> 本办法所称中央</w:t>
      </w:r>
      <w:r>
        <w:rPr>
          <w:rFonts w:hint="eastAsia" w:ascii="仿宋_GB2312" w:hAnsi="仿宋_GB2312" w:cs="仿宋_GB2312"/>
          <w:i w:val="0"/>
          <w:iCs w:val="0"/>
          <w:caps w:val="0"/>
          <w:color w:val="000000"/>
          <w:spacing w:val="0"/>
          <w:kern w:val="0"/>
          <w:sz w:val="32"/>
          <w:szCs w:val="32"/>
          <w:shd w:val="clear" w:color="auto" w:fill="FFFFFF"/>
          <w:lang w:val="en-US" w:eastAsia="zh-CN" w:bidi="ar"/>
        </w:rPr>
        <w:t>、自治区</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财政专项资金（以下简称专项资金）是指</w:t>
      </w:r>
      <w:r>
        <w:rPr>
          <w:rFonts w:hint="eastAsia" w:ascii="仿宋_GB2312" w:hAnsi="仿宋_GB2312" w:cs="仿宋_GB2312"/>
          <w:i w:val="0"/>
          <w:iCs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中央</w:t>
      </w:r>
      <w:r>
        <w:rPr>
          <w:rFonts w:hint="eastAsia" w:ascii="仿宋_GB2312" w:hAnsi="仿宋_GB2312" w:cs="仿宋_GB2312"/>
          <w:i w:val="0"/>
          <w:iCs w:val="0"/>
          <w:caps w:val="0"/>
          <w:color w:val="000000"/>
          <w:spacing w:val="0"/>
          <w:kern w:val="0"/>
          <w:sz w:val="32"/>
          <w:szCs w:val="32"/>
          <w:shd w:val="clear" w:color="auto" w:fill="FFFFFF"/>
          <w:lang w:val="en-US" w:eastAsia="zh-CN" w:bidi="ar"/>
        </w:rPr>
        <w:t>、自治区</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财政资金中安排的专项用于支持冬季清洁取暖项目的资金。本办法所称地方配套资金（以下简称配套资金）是指巴彦淖尔市、旗县区</w:t>
      </w:r>
      <w:r>
        <w:rPr>
          <w:rFonts w:hint="eastAsia" w:ascii="仿宋_GB2312" w:hAnsi="仿宋_GB2312" w:cs="仿宋_GB2312"/>
          <w:i w:val="0"/>
          <w:iCs w:val="0"/>
          <w:caps w:val="0"/>
          <w:color w:val="000000"/>
          <w:spacing w:val="0"/>
          <w:kern w:val="0"/>
          <w:sz w:val="32"/>
          <w:szCs w:val="32"/>
          <w:shd w:val="clear" w:color="auto" w:fill="FFFFFF"/>
          <w:lang w:val="en-US" w:eastAsia="zh-CN" w:bidi="ar"/>
        </w:rPr>
        <w:t>两</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级财政部门从相应公共财政预算资金中安排的专项用于支持冬季清洁取暖项目的资金。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第三条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cs="仿宋_GB2312"/>
          <w:i w:val="0"/>
          <w:iCs w:val="0"/>
          <w:caps w:val="0"/>
          <w:color w:val="000000"/>
          <w:spacing w:val="0"/>
          <w:kern w:val="0"/>
          <w:sz w:val="32"/>
          <w:szCs w:val="32"/>
          <w:shd w:val="clear" w:color="auto" w:fill="FFFFFF"/>
          <w:lang w:val="en-US" w:eastAsia="zh-CN" w:bidi="ar"/>
        </w:rPr>
        <w:t>冬季</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清洁取暖专项资金的分配、管理和使用应当遵循以下原则：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（一）符合国家政策和生态环境保护相关规划。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（二）符合《巴彦淖尔市冬季清洁取暖项目实施方案》（以下简称《实施方案》）各项要求。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（三）坚持公开、公平、公正原则，主动接受社会监督。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（四）实施全过程的预算绩效管理，强化资金监管，充分发挥资金效益。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iCs w:val="0"/>
          <w:caps w:val="0"/>
          <w:color w:val="FF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第四条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 专项资金支持纳入《实施方案》</w:t>
      </w:r>
      <w:r>
        <w:rPr>
          <w:rFonts w:hint="eastAsia" w:ascii="仿宋_GB2312" w:hAnsi="仿宋_GB2312" w:cs="仿宋_GB2312"/>
          <w:i w:val="0"/>
          <w:iCs w:val="0"/>
          <w:caps w:val="0"/>
          <w:color w:val="000000"/>
          <w:spacing w:val="0"/>
          <w:kern w:val="0"/>
          <w:sz w:val="32"/>
          <w:szCs w:val="32"/>
          <w:shd w:val="clear" w:color="auto" w:fill="FFFFFF"/>
          <w:lang w:val="en-US" w:eastAsia="zh-CN" w:bidi="ar"/>
        </w:rPr>
        <w:t>的</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项目，主要包括：城镇以热源推进热源清洁化改造和集中供热管网延伸改造，以“煤改电”为主要技术路径改造</w:t>
      </w:r>
      <w:r>
        <w:rPr>
          <w:rFonts w:hint="eastAsia" w:ascii="仿宋_GB2312" w:hAnsi="仿宋_GB2312" w:cs="仿宋_GB2312"/>
          <w:i w:val="0"/>
          <w:iCs w:val="0"/>
          <w:caps w:val="0"/>
          <w:color w:val="000000"/>
          <w:spacing w:val="0"/>
          <w:kern w:val="0"/>
          <w:sz w:val="32"/>
          <w:szCs w:val="32"/>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第五条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 专项资金主要通过以奖代补、直接补助</w:t>
      </w:r>
      <w:r>
        <w:rPr>
          <w:rFonts w:hint="eastAsia" w:ascii="仿宋_GB2312" w:hAnsi="仿宋_GB2312" w:cs="仿宋_GB2312"/>
          <w:i w:val="0"/>
          <w:iCs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政府和社会资本合作等方式予以支持。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第六条</w:t>
      </w:r>
      <w:r>
        <w:rPr>
          <w:rFonts w:hint="eastAsia" w:ascii="仿宋_GB2312" w:hAnsi="仿宋_GB2312" w:cs="仿宋_GB2312"/>
          <w:b/>
          <w:bCs/>
          <w:i w:val="0"/>
          <w:iCs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根据既定的绩效目标，将专项资金和配套资金的审批、分配、监督检查与绩效评价紧密结合，建立科学化、精细化的监管制度，提高</w:t>
      </w:r>
      <w:r>
        <w:rPr>
          <w:rFonts w:hint="eastAsia" w:ascii="仿宋_GB2312" w:hAnsi="仿宋_GB2312" w:cs="仿宋_GB2312"/>
          <w:i w:val="0"/>
          <w:iCs w:val="0"/>
          <w:caps w:val="0"/>
          <w:color w:val="000000"/>
          <w:spacing w:val="0"/>
          <w:kern w:val="0"/>
          <w:sz w:val="32"/>
          <w:szCs w:val="32"/>
          <w:shd w:val="clear" w:color="auto" w:fill="FFFFFF"/>
          <w:lang w:val="en-US" w:eastAsia="zh-CN" w:bidi="ar"/>
        </w:rPr>
        <w:t>冬季</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清洁取暖资金的经济效益和社会效益。</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 专项资金主要用于上述范围内的项目建设支出，不得用于人员经费、办公经费、征地拆迁及其他与冬季清洁取暖无关的日常性开支。</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w:t>
      </w:r>
      <w:r>
        <w:rPr>
          <w:rFonts w:hint="eastAsia" w:ascii="黑体" w:hAnsi="黑体" w:eastAsia="黑体" w:cs="黑体"/>
          <w:sz w:val="36"/>
          <w:szCs w:val="36"/>
          <w:lang w:val="en-US" w:eastAsia="zh-CN"/>
        </w:rPr>
        <w:t>二</w:t>
      </w:r>
      <w:r>
        <w:rPr>
          <w:rFonts w:hint="eastAsia" w:ascii="黑体" w:hAnsi="黑体" w:eastAsia="黑体" w:cs="黑体"/>
          <w:sz w:val="36"/>
          <w:szCs w:val="36"/>
        </w:rPr>
        <w:t>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资金分配</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rPr>
      </w:pPr>
      <w:r>
        <w:rPr>
          <w:rFonts w:hint="eastAsia"/>
          <w:b/>
          <w:bCs/>
        </w:rPr>
        <w:t>第</w:t>
      </w:r>
      <w:r>
        <w:rPr>
          <w:rFonts w:hint="eastAsia"/>
          <w:b/>
          <w:bCs/>
          <w:lang w:val="en-US" w:eastAsia="zh-CN"/>
        </w:rPr>
        <w:t>八</w:t>
      </w:r>
      <w:r>
        <w:rPr>
          <w:rFonts w:hint="eastAsia"/>
          <w:b/>
          <w:bCs/>
        </w:rPr>
        <w:t>条</w:t>
      </w:r>
      <w:r>
        <w:rPr>
          <w:rFonts w:hint="eastAsia"/>
        </w:rPr>
        <w:t> 专项资金的分配、使用，坚持统筹兼顾，突出重点，公开公正的原则。</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rPr>
      </w:pPr>
      <w:r>
        <w:rPr>
          <w:rFonts w:hint="eastAsia"/>
          <w:b/>
          <w:bCs/>
        </w:rPr>
        <w:t>第</w:t>
      </w:r>
      <w:r>
        <w:rPr>
          <w:rFonts w:hint="eastAsia"/>
          <w:b/>
          <w:bCs/>
          <w:lang w:val="en-US" w:eastAsia="zh-CN"/>
        </w:rPr>
        <w:t>九</w:t>
      </w:r>
      <w:r>
        <w:rPr>
          <w:rFonts w:hint="eastAsia"/>
          <w:b/>
          <w:bCs/>
        </w:rPr>
        <w:t>条</w:t>
      </w:r>
      <w:r>
        <w:rPr>
          <w:rFonts w:hint="eastAsia"/>
          <w:lang w:val="en-US" w:eastAsia="zh-CN"/>
        </w:rPr>
        <w:t xml:space="preserve"> </w:t>
      </w:r>
      <w:r>
        <w:rPr>
          <w:rFonts w:hint="eastAsia"/>
        </w:rPr>
        <w:t>中央</w:t>
      </w:r>
      <w:r>
        <w:rPr>
          <w:rFonts w:hint="eastAsia"/>
          <w:lang w:eastAsia="zh-CN"/>
        </w:rPr>
        <w:t>、</w:t>
      </w:r>
      <w:r>
        <w:rPr>
          <w:rFonts w:hint="eastAsia"/>
          <w:lang w:val="en-US" w:eastAsia="zh-CN"/>
        </w:rPr>
        <w:t>自治区</w:t>
      </w:r>
      <w:r>
        <w:rPr>
          <w:rFonts w:hint="eastAsia"/>
        </w:rPr>
        <w:t>专项补助资金采取先预拨、后结算的方式。</w:t>
      </w:r>
      <w:r>
        <w:rPr>
          <w:rFonts w:hint="eastAsia"/>
          <w:lang w:val="en-US" w:eastAsia="zh-CN"/>
        </w:rPr>
        <w:t>项目主管部门</w:t>
      </w:r>
      <w:r>
        <w:rPr>
          <w:rFonts w:hint="eastAsia"/>
        </w:rPr>
        <w:t>按照</w:t>
      </w:r>
      <w:r>
        <w:rPr>
          <w:rFonts w:hint="eastAsia"/>
          <w:lang w:val="en-US" w:eastAsia="zh-CN"/>
        </w:rPr>
        <w:t>项目</w:t>
      </w:r>
      <w:r>
        <w:rPr>
          <w:rFonts w:hint="eastAsia"/>
          <w:lang w:eastAsia="zh-CN"/>
        </w:rPr>
        <w:t>《</w:t>
      </w:r>
      <w:r>
        <w:rPr>
          <w:rFonts w:hint="eastAsia"/>
          <w:lang w:val="en-US" w:eastAsia="zh-CN"/>
        </w:rPr>
        <w:t>实施方案</w:t>
      </w:r>
      <w:r>
        <w:rPr>
          <w:rFonts w:hint="eastAsia"/>
          <w:lang w:eastAsia="zh-CN"/>
        </w:rPr>
        <w:t>》</w:t>
      </w:r>
      <w:r>
        <w:rPr>
          <w:rFonts w:hint="eastAsia"/>
          <w:lang w:val="en-US" w:eastAsia="zh-CN"/>
        </w:rPr>
        <w:t>提出专项资金分配意见，报市冬季清洁取暖工作领导小组办公室审批。</w:t>
      </w:r>
      <w:r>
        <w:rPr>
          <w:rFonts w:hint="eastAsia"/>
        </w:rPr>
        <w:t>市财政局根据</w:t>
      </w:r>
      <w:r>
        <w:rPr>
          <w:rFonts w:hint="eastAsia"/>
          <w:lang w:val="en-US" w:eastAsia="zh-CN"/>
        </w:rPr>
        <w:t>批准后的分配意见将资金</w:t>
      </w:r>
      <w:r>
        <w:rPr>
          <w:rFonts w:hint="eastAsia"/>
        </w:rPr>
        <w:t>拨至</w:t>
      </w:r>
      <w:r>
        <w:rPr>
          <w:rFonts w:hint="eastAsia"/>
          <w:lang w:val="en-US" w:eastAsia="zh-CN"/>
        </w:rPr>
        <w:t>各旗县区</w:t>
      </w:r>
      <w:r>
        <w:rPr>
          <w:rFonts w:hint="eastAsia"/>
        </w:rPr>
        <w:t>财政局</w:t>
      </w:r>
      <w:r>
        <w:rPr>
          <w:rFonts w:hint="eastAsia"/>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微软雅黑" w:eastAsia="仿宋_GB2312" w:cs="仿宋_GB2312"/>
          <w:i w:val="0"/>
          <w:iCs w:val="0"/>
          <w:caps w:val="0"/>
          <w:color w:val="666666"/>
          <w:spacing w:val="15"/>
          <w:szCs w:val="31"/>
          <w:shd w:val="clear" w:color="auto" w:fill="FFFFFF"/>
        </w:rPr>
      </w:pPr>
      <w:r>
        <w:rPr>
          <w:rFonts w:hint="eastAsia"/>
          <w:b/>
          <w:bCs/>
        </w:rPr>
        <w:t>第十条</w:t>
      </w:r>
      <w:r>
        <w:rPr>
          <w:rFonts w:hint="eastAsia"/>
        </w:rPr>
        <w:t> </w:t>
      </w:r>
      <w:r>
        <w:rPr>
          <w:rFonts w:hint="eastAsia"/>
          <w:lang w:val="en-US" w:eastAsia="zh-CN"/>
        </w:rPr>
        <w:t>各旗县区人民政府负责</w:t>
      </w:r>
      <w:r>
        <w:rPr>
          <w:rFonts w:hint="eastAsia"/>
        </w:rPr>
        <w:t>做好项目的</w:t>
      </w:r>
      <w:r>
        <w:rPr>
          <w:rFonts w:hint="eastAsia"/>
          <w:lang w:val="en-US" w:eastAsia="zh-CN"/>
        </w:rPr>
        <w:t>实施、</w:t>
      </w:r>
      <w:r>
        <w:rPr>
          <w:rFonts w:hint="eastAsia"/>
        </w:rPr>
        <w:t>资金测算、申请及报批工作，负责专项资金对应项目的绩效自评和考核验收及上报工作。市县两级财政部门按照</w:t>
      </w:r>
      <w:r>
        <w:rPr>
          <w:rFonts w:hint="eastAsia"/>
          <w:lang w:val="en-US" w:eastAsia="zh-CN"/>
        </w:rPr>
        <w:t>市与旗县</w:t>
      </w:r>
      <w:r>
        <w:rPr>
          <w:rFonts w:hint="eastAsia"/>
        </w:rPr>
        <w:t>财政</w:t>
      </w:r>
      <w:r>
        <w:rPr>
          <w:rFonts w:hint="eastAsia"/>
          <w:lang w:val="en-US" w:eastAsia="zh-CN"/>
        </w:rPr>
        <w:t>事权原则</w:t>
      </w:r>
      <w:r>
        <w:rPr>
          <w:rFonts w:hint="eastAsia"/>
        </w:rPr>
        <w:t>负责冬季清洁取暖项目地方财政资金的筹措、分配、拨付、监管。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w:t>
      </w:r>
      <w:r>
        <w:rPr>
          <w:rFonts w:hint="eastAsia" w:ascii="黑体" w:hAnsi="黑体" w:eastAsia="黑体" w:cs="黑体"/>
          <w:sz w:val="36"/>
          <w:szCs w:val="36"/>
          <w:lang w:val="en-US" w:eastAsia="zh-CN"/>
        </w:rPr>
        <w:t>三</w:t>
      </w:r>
      <w:r>
        <w:rPr>
          <w:rFonts w:hint="eastAsia" w:ascii="黑体" w:hAnsi="黑体" w:eastAsia="黑体" w:cs="黑体"/>
          <w:sz w:val="36"/>
          <w:szCs w:val="36"/>
        </w:rPr>
        <w:t>章 </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预算支出管理</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rPr>
      </w:pPr>
      <w:r>
        <w:rPr>
          <w:rFonts w:hint="eastAsia"/>
          <w:b/>
          <w:bCs/>
        </w:rPr>
        <w:t>第十</w:t>
      </w:r>
      <w:r>
        <w:rPr>
          <w:rFonts w:hint="eastAsia"/>
          <w:b/>
          <w:bCs/>
          <w:lang w:val="en-US" w:eastAsia="zh-CN"/>
        </w:rPr>
        <w:t>一</w:t>
      </w:r>
      <w:r>
        <w:rPr>
          <w:rFonts w:hint="eastAsia"/>
          <w:b/>
          <w:bCs/>
        </w:rPr>
        <w:t>条</w:t>
      </w:r>
      <w:r>
        <w:rPr>
          <w:rFonts w:hint="eastAsia"/>
          <w:lang w:val="en-US" w:eastAsia="zh-CN"/>
        </w:rPr>
        <w:t xml:space="preserve"> </w:t>
      </w:r>
      <w:r>
        <w:rPr>
          <w:rFonts w:hint="eastAsia"/>
        </w:rPr>
        <w:t>地方财政配套专项资金由各级财政部门根据《实施方案》和年度计划列入当年财政预算。</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rPr>
      </w:pPr>
      <w:r>
        <w:rPr>
          <w:rFonts w:hint="eastAsia"/>
          <w:b/>
          <w:bCs/>
        </w:rPr>
        <w:t>第十</w:t>
      </w:r>
      <w:r>
        <w:rPr>
          <w:rFonts w:hint="eastAsia"/>
          <w:b/>
          <w:bCs/>
          <w:lang w:val="en-US" w:eastAsia="zh-CN"/>
        </w:rPr>
        <w:t>二</w:t>
      </w:r>
      <w:r>
        <w:rPr>
          <w:rFonts w:hint="eastAsia"/>
          <w:b/>
          <w:bCs/>
        </w:rPr>
        <w:t>条 </w:t>
      </w:r>
      <w:r>
        <w:rPr>
          <w:rFonts w:hint="eastAsia"/>
        </w:rPr>
        <w:t>专项资金支出按照国库集中支付相关规定办理，凡涉及政府采购的，应当按照政府采购有关法律、法规的规定执行，涉及引入社会资本的，应当按照政府和社会资本有关规定执行。</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rPr>
      </w:pPr>
      <w:r>
        <w:rPr>
          <w:rFonts w:hint="eastAsia"/>
          <w:b/>
          <w:bCs/>
        </w:rPr>
        <w:t>第十</w:t>
      </w:r>
      <w:r>
        <w:rPr>
          <w:rFonts w:hint="eastAsia"/>
          <w:b/>
          <w:bCs/>
          <w:lang w:val="en-US" w:eastAsia="zh-CN"/>
        </w:rPr>
        <w:t>三</w:t>
      </w:r>
      <w:r>
        <w:rPr>
          <w:rFonts w:hint="eastAsia"/>
          <w:b/>
          <w:bCs/>
        </w:rPr>
        <w:t>条</w:t>
      </w:r>
      <w:r>
        <w:rPr>
          <w:rFonts w:hint="eastAsia"/>
        </w:rPr>
        <w:t> 专项资金批复一经下达，应按照计划及时组织项目实施，相关行业主管部门按照“谁主管、谁负责”的原则，承担日常监督管理职责，项目建设单位按照“谁使用、谁负责”的原则，纳入单位财务统一管理，承担管理使用责任。</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rPr>
      </w:pPr>
      <w:r>
        <w:rPr>
          <w:rFonts w:hint="eastAsia"/>
          <w:b/>
          <w:bCs/>
        </w:rPr>
        <w:t>第十</w:t>
      </w:r>
      <w:r>
        <w:rPr>
          <w:rFonts w:hint="eastAsia"/>
          <w:b/>
          <w:bCs/>
          <w:lang w:val="en-US" w:eastAsia="zh-CN"/>
        </w:rPr>
        <w:t>四</w:t>
      </w:r>
      <w:r>
        <w:rPr>
          <w:rFonts w:hint="eastAsia"/>
          <w:b/>
          <w:bCs/>
        </w:rPr>
        <w:t>条</w:t>
      </w:r>
      <w:r>
        <w:rPr>
          <w:rFonts w:hint="eastAsia"/>
          <w:b/>
          <w:bCs/>
          <w:lang w:val="en-US" w:eastAsia="zh-CN"/>
        </w:rPr>
        <w:t xml:space="preserve"> </w:t>
      </w:r>
      <w:r>
        <w:rPr>
          <w:rFonts w:hint="eastAsia"/>
        </w:rPr>
        <w:t>项目执行过程实行</w:t>
      </w:r>
      <w:r>
        <w:rPr>
          <w:rFonts w:hint="eastAsia"/>
          <w:lang w:val="en-US" w:eastAsia="zh-CN"/>
        </w:rPr>
        <w:t>过程中</w:t>
      </w:r>
      <w:r>
        <w:rPr>
          <w:rFonts w:hint="eastAsia"/>
        </w:rPr>
        <w:t>因实施环境</w:t>
      </w:r>
      <w:r>
        <w:rPr>
          <w:rFonts w:hint="eastAsia"/>
          <w:lang w:eastAsia="zh-CN"/>
        </w:rPr>
        <w:t>、</w:t>
      </w:r>
      <w:r>
        <w:rPr>
          <w:rFonts w:hint="eastAsia"/>
          <w:lang w:val="en-US" w:eastAsia="zh-CN"/>
        </w:rPr>
        <w:t>实施</w:t>
      </w:r>
      <w:r>
        <w:rPr>
          <w:rFonts w:hint="eastAsia"/>
        </w:rPr>
        <w:t>条件</w:t>
      </w:r>
      <w:r>
        <w:rPr>
          <w:rFonts w:hint="eastAsia"/>
          <w:lang w:eastAsia="zh-CN"/>
        </w:rPr>
        <w:t>、</w:t>
      </w:r>
      <w:r>
        <w:rPr>
          <w:rFonts w:hint="eastAsia"/>
          <w:lang w:val="en-US" w:eastAsia="zh-CN"/>
        </w:rPr>
        <w:t>建设内容等</w:t>
      </w:r>
      <w:r>
        <w:rPr>
          <w:rFonts w:hint="eastAsia"/>
        </w:rPr>
        <w:t>与项目申报时发生重大变化确需调整的，应当按照程序履行报批手续。</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rPr>
      </w:pPr>
      <w:r>
        <w:rPr>
          <w:rFonts w:hint="eastAsia"/>
          <w:b/>
          <w:bCs/>
        </w:rPr>
        <w:t>第十</w:t>
      </w:r>
      <w:r>
        <w:rPr>
          <w:rFonts w:hint="eastAsia"/>
          <w:b/>
          <w:bCs/>
          <w:lang w:val="en-US" w:eastAsia="zh-CN"/>
        </w:rPr>
        <w:t>五</w:t>
      </w:r>
      <w:r>
        <w:rPr>
          <w:rFonts w:hint="eastAsia"/>
          <w:b/>
          <w:bCs/>
        </w:rPr>
        <w:t>条</w:t>
      </w:r>
      <w:r>
        <w:rPr>
          <w:rFonts w:hint="eastAsia"/>
        </w:rPr>
        <w:t> 专项资金支出预算经法定程序批准后，必须严格执行，不得随意调整，确需调整的，严格按照申报审批程序执行，预算执行中如发生项目终止、撤销的，按照财政资金管理</w:t>
      </w:r>
      <w:r>
        <w:rPr>
          <w:rFonts w:hint="eastAsia"/>
          <w:lang w:val="en-US" w:eastAsia="zh-CN"/>
        </w:rPr>
        <w:t>相关</w:t>
      </w:r>
      <w:r>
        <w:rPr>
          <w:rFonts w:hint="eastAsia"/>
        </w:rPr>
        <w:t>规定，由财政部门收回，重新分配。</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黑体"/>
          <w:sz w:val="36"/>
          <w:szCs w:val="36"/>
        </w:rPr>
      </w:pPr>
      <w:r>
        <w:rPr>
          <w:rFonts w:hint="eastAsia" w:ascii="黑体" w:hAnsi="黑体" w:eastAsia="黑体" w:cs="黑体"/>
          <w:sz w:val="36"/>
          <w:szCs w:val="36"/>
        </w:rPr>
        <w:t>第</w:t>
      </w:r>
      <w:r>
        <w:rPr>
          <w:rFonts w:hint="eastAsia" w:ascii="黑体" w:hAnsi="黑体" w:eastAsia="黑体" w:cs="黑体"/>
          <w:sz w:val="36"/>
          <w:szCs w:val="36"/>
          <w:lang w:val="en-US" w:eastAsia="zh-CN"/>
        </w:rPr>
        <w:t>四</w:t>
      </w:r>
      <w:r>
        <w:rPr>
          <w:rFonts w:hint="eastAsia" w:ascii="黑体" w:hAnsi="黑体" w:eastAsia="黑体" w:cs="黑体"/>
          <w:sz w:val="36"/>
          <w:szCs w:val="36"/>
        </w:rPr>
        <w:t xml:space="preserve">章 </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专项奖补资金奖励机制</w:t>
      </w:r>
    </w:p>
    <w:p>
      <w:pPr>
        <w:keepNext w:val="0"/>
        <w:keepLines w:val="0"/>
        <w:pageBreakBefore w:val="0"/>
        <w:widowControl/>
        <w:tabs>
          <w:tab w:val="left" w:pos="7579"/>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建立</w:t>
      </w:r>
      <w:r>
        <w:rPr>
          <w:rFonts w:hint="eastAsia" w:ascii="仿宋_GB2312" w:hAnsi="仿宋_GB2312" w:cs="仿宋_GB2312"/>
          <w:color w:val="000000"/>
          <w:kern w:val="0"/>
          <w:sz w:val="32"/>
          <w:szCs w:val="32"/>
          <w:lang w:val="en-US" w:eastAsia="zh-CN"/>
        </w:rPr>
        <w:t>冬季</w:t>
      </w:r>
      <w:r>
        <w:rPr>
          <w:rFonts w:hint="eastAsia" w:ascii="仿宋_GB2312" w:hAnsi="仿宋_GB2312" w:eastAsia="仿宋_GB2312" w:cs="仿宋_GB2312"/>
          <w:color w:val="000000"/>
          <w:kern w:val="0"/>
          <w:sz w:val="32"/>
          <w:szCs w:val="32"/>
        </w:rPr>
        <w:t>清洁取暖改造工作奖励机制，</w:t>
      </w:r>
      <w:r>
        <w:rPr>
          <w:rFonts w:hint="eastAsia" w:ascii="仿宋_GB2312" w:hAnsi="仿宋_GB2312" w:cs="仿宋_GB2312"/>
          <w:color w:val="000000"/>
          <w:kern w:val="0"/>
          <w:sz w:val="32"/>
          <w:szCs w:val="32"/>
          <w:lang w:val="en-US" w:eastAsia="zh-CN"/>
        </w:rPr>
        <w:t>根据实施</w:t>
      </w:r>
      <w:r>
        <w:rPr>
          <w:rFonts w:hint="eastAsia" w:ascii="仿宋_GB2312" w:hAnsi="仿宋_GB2312" w:eastAsia="仿宋_GB2312" w:cs="仿宋_GB2312"/>
          <w:color w:val="000000"/>
          <w:kern w:val="0"/>
          <w:sz w:val="32"/>
          <w:szCs w:val="32"/>
        </w:rPr>
        <w:t>年度</w:t>
      </w:r>
      <w:r>
        <w:rPr>
          <w:rFonts w:hint="eastAsia" w:ascii="仿宋_GB2312" w:hAnsi="仿宋_GB2312" w:cs="仿宋_GB2312"/>
          <w:color w:val="000000"/>
          <w:kern w:val="0"/>
          <w:sz w:val="32"/>
          <w:szCs w:val="32"/>
          <w:lang w:val="en-US" w:eastAsia="zh-CN"/>
        </w:rPr>
        <w:t>冬季</w:t>
      </w:r>
      <w:r>
        <w:rPr>
          <w:rFonts w:hint="eastAsia" w:ascii="仿宋_GB2312" w:hAnsi="仿宋_GB2312" w:eastAsia="仿宋_GB2312" w:cs="仿宋_GB2312"/>
          <w:color w:val="000000"/>
          <w:kern w:val="0"/>
          <w:sz w:val="32"/>
          <w:szCs w:val="32"/>
        </w:rPr>
        <w:t>清洁取暖工作完成情况及考核情况</w:t>
      </w:r>
      <w:r>
        <w:rPr>
          <w:rFonts w:hint="eastAsia" w:ascii="仿宋_GB2312" w:hAnsi="仿宋_GB2312" w:cs="仿宋_GB2312"/>
          <w:color w:val="000000"/>
          <w:kern w:val="0"/>
          <w:sz w:val="32"/>
          <w:szCs w:val="32"/>
          <w:lang w:val="en-US" w:eastAsia="zh-CN"/>
        </w:rPr>
        <w:t>予以资金</w:t>
      </w:r>
      <w:r>
        <w:rPr>
          <w:rFonts w:hint="eastAsia" w:ascii="仿宋_GB2312" w:hAnsi="仿宋_GB2312" w:eastAsia="仿宋_GB2312" w:cs="仿宋_GB2312"/>
          <w:color w:val="000000"/>
          <w:kern w:val="0"/>
          <w:sz w:val="32"/>
          <w:szCs w:val="32"/>
        </w:rPr>
        <w:t>奖励。市</w:t>
      </w:r>
      <w:r>
        <w:rPr>
          <w:rFonts w:hint="eastAsia" w:ascii="仿宋_GB2312" w:hAnsi="仿宋_GB2312" w:cs="仿宋_GB2312"/>
          <w:color w:val="000000"/>
          <w:kern w:val="0"/>
          <w:sz w:val="32"/>
          <w:szCs w:val="32"/>
          <w:lang w:val="en-US" w:eastAsia="zh-CN"/>
        </w:rPr>
        <w:t>本</w:t>
      </w:r>
      <w:r>
        <w:rPr>
          <w:rFonts w:hint="eastAsia" w:ascii="仿宋_GB2312" w:hAnsi="仿宋_GB2312" w:eastAsia="仿宋_GB2312" w:cs="仿宋_GB2312"/>
          <w:color w:val="000000"/>
          <w:kern w:val="0"/>
          <w:sz w:val="32"/>
          <w:szCs w:val="32"/>
        </w:rPr>
        <w:t>级</w:t>
      </w:r>
      <w:r>
        <w:rPr>
          <w:rFonts w:hint="eastAsia" w:ascii="仿宋_GB2312" w:hAnsi="仿宋_GB2312" w:cs="仿宋_GB2312"/>
          <w:color w:val="000000"/>
          <w:kern w:val="0"/>
          <w:sz w:val="32"/>
          <w:szCs w:val="32"/>
          <w:lang w:val="en-US" w:eastAsia="zh-CN"/>
        </w:rPr>
        <w:t>配套资金用于发放</w:t>
      </w:r>
      <w:r>
        <w:rPr>
          <w:rFonts w:hint="eastAsia" w:ascii="仿宋_GB2312" w:hAnsi="仿宋_GB2312" w:eastAsia="仿宋_GB2312" w:cs="仿宋_GB2312"/>
          <w:color w:val="000000"/>
          <w:kern w:val="0"/>
          <w:sz w:val="32"/>
          <w:szCs w:val="32"/>
        </w:rPr>
        <w:t>奖励资金。奖励依据为：</w:t>
      </w:r>
    </w:p>
    <w:p>
      <w:pPr>
        <w:keepNext w:val="0"/>
        <w:keepLines w:val="0"/>
        <w:pageBreakBefore w:val="0"/>
        <w:widowControl/>
        <w:tabs>
          <w:tab w:val="left" w:pos="7579"/>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（一）资金使用情况。鼓励各旗县区加快资金支出进度，对资金拨付及时，使用率高，使用效益好的旗县区给予奖励。</w:t>
      </w:r>
    </w:p>
    <w:p>
      <w:pPr>
        <w:keepNext w:val="0"/>
        <w:keepLines w:val="0"/>
        <w:pageBreakBefore w:val="0"/>
        <w:widowControl/>
        <w:tabs>
          <w:tab w:val="left" w:pos="7579"/>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（二）任务完成情况（量化指标）。对能够按时、按质、按量并超额完成年度改造任务，经测评群众满意度高，综合考评排名较好的旗县区给予奖励。</w:t>
      </w:r>
    </w:p>
    <w:p>
      <w:pPr>
        <w:keepNext w:val="0"/>
        <w:keepLines w:val="0"/>
        <w:pageBreakBefore w:val="0"/>
        <w:widowControl/>
        <w:tabs>
          <w:tab w:val="left" w:pos="7579"/>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（三）旗县区对</w:t>
      </w:r>
      <w:r>
        <w:rPr>
          <w:rFonts w:hint="eastAsia" w:ascii="仿宋_GB2312" w:hAnsi="仿宋_GB2312" w:cs="仿宋_GB2312"/>
          <w:color w:val="000000"/>
          <w:kern w:val="0"/>
          <w:sz w:val="32"/>
          <w:szCs w:val="32"/>
          <w:lang w:val="en-US" w:eastAsia="zh-CN"/>
        </w:rPr>
        <w:t>冬季</w:t>
      </w:r>
      <w:r>
        <w:rPr>
          <w:rFonts w:hint="eastAsia" w:ascii="仿宋_GB2312" w:hAnsi="仿宋_GB2312" w:eastAsia="仿宋_GB2312" w:cs="仿宋_GB2312"/>
          <w:color w:val="000000"/>
          <w:kern w:val="0"/>
          <w:sz w:val="32"/>
          <w:szCs w:val="32"/>
        </w:rPr>
        <w:t>清洁取暖项目资金投入情况。鼓励各旗县区足额配套补贴资金，根据各旗县区资金投入情况给予奖励。</w:t>
      </w:r>
    </w:p>
    <w:p>
      <w:pPr>
        <w:keepNext w:val="0"/>
        <w:keepLines w:val="0"/>
        <w:pageBreakBefore w:val="0"/>
        <w:widowControl/>
        <w:tabs>
          <w:tab w:val="left" w:pos="7579"/>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w:t>
      </w:r>
      <w:r>
        <w:rPr>
          <w:rFonts w:hint="eastAsia"/>
          <w:lang w:val="en-US" w:eastAsia="zh-CN"/>
        </w:rPr>
        <w:t>市冬季清洁取暖工作领导小组办公室组织成员单位，对各旗县区项目目标完成情况、资金管理情况、项目效益进行综合绩效评价，并将考核结果报送市政府，</w:t>
      </w:r>
      <w:r>
        <w:rPr>
          <w:rFonts w:hint="eastAsia" w:ascii="仿宋_GB2312" w:hAnsi="仿宋_GB2312" w:cs="仿宋_GB2312"/>
          <w:color w:val="000000"/>
          <w:kern w:val="0"/>
          <w:sz w:val="32"/>
          <w:szCs w:val="32"/>
          <w:lang w:val="en-US" w:eastAsia="zh-CN"/>
        </w:rPr>
        <w:t>经同意后，</w:t>
      </w:r>
      <w:r>
        <w:rPr>
          <w:rFonts w:hint="eastAsia" w:ascii="仿宋_GB2312" w:hAnsi="仿宋_GB2312" w:eastAsia="仿宋_GB2312" w:cs="仿宋_GB2312"/>
          <w:color w:val="000000"/>
          <w:kern w:val="0"/>
          <w:sz w:val="32"/>
          <w:szCs w:val="32"/>
        </w:rPr>
        <w:t>市财政局</w:t>
      </w:r>
      <w:r>
        <w:rPr>
          <w:rFonts w:hint="eastAsia" w:ascii="仿宋_GB2312" w:hAnsi="仿宋_GB2312" w:cs="仿宋_GB2312"/>
          <w:color w:val="000000"/>
          <w:kern w:val="0"/>
          <w:sz w:val="32"/>
          <w:szCs w:val="32"/>
          <w:lang w:val="en-US" w:eastAsia="zh-CN"/>
        </w:rPr>
        <w:t>依据考核结果拨付奖励资金</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w:t>
      </w:r>
      <w:r>
        <w:rPr>
          <w:rFonts w:hint="eastAsia" w:ascii="黑体" w:hAnsi="黑体" w:eastAsia="黑体" w:cs="黑体"/>
          <w:sz w:val="36"/>
          <w:szCs w:val="36"/>
          <w:lang w:val="en-US" w:eastAsia="zh-CN"/>
        </w:rPr>
        <w:t>五</w:t>
      </w:r>
      <w:r>
        <w:rPr>
          <w:rFonts w:hint="eastAsia" w:ascii="黑体" w:hAnsi="黑体" w:eastAsia="黑体" w:cs="黑体"/>
          <w:sz w:val="36"/>
          <w:szCs w:val="36"/>
        </w:rPr>
        <w:t>章  资金监管及责任追究</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微软雅黑" w:hAnsi="微软雅黑" w:eastAsia="微软雅黑" w:cs="微软雅黑"/>
          <w:i w:val="0"/>
          <w:iCs w:val="0"/>
          <w:caps w:val="0"/>
          <w:color w:val="666666"/>
          <w:spacing w:val="0"/>
          <w:sz w:val="27"/>
          <w:szCs w:val="27"/>
        </w:rPr>
      </w:pPr>
      <w:r>
        <w:rPr>
          <w:rFonts w:hint="eastAsia"/>
          <w:b/>
          <w:bCs/>
          <w:sz w:val="32"/>
          <w:szCs w:val="32"/>
        </w:rPr>
        <w:t>第十</w:t>
      </w:r>
      <w:r>
        <w:rPr>
          <w:rFonts w:hint="eastAsia"/>
          <w:b/>
          <w:bCs/>
          <w:sz w:val="32"/>
          <w:szCs w:val="32"/>
          <w:lang w:val="en-US" w:eastAsia="zh-CN"/>
        </w:rPr>
        <w:t>七</w:t>
      </w:r>
      <w:r>
        <w:rPr>
          <w:rFonts w:hint="eastAsia"/>
          <w:b/>
          <w:bCs/>
          <w:sz w:val="32"/>
          <w:szCs w:val="32"/>
        </w:rPr>
        <w:t>条</w:t>
      </w:r>
      <w:r>
        <w:rPr>
          <w:rStyle w:val="7"/>
          <w:rFonts w:hint="eastAsia" w:ascii="仿宋_GB2312" w:hAnsi="微软雅黑" w:cs="仿宋_GB2312"/>
          <w:b/>
          <w:bCs/>
          <w:i w:val="0"/>
          <w:iCs w:val="0"/>
          <w:caps w:val="0"/>
          <w:color w:val="666666"/>
          <w:spacing w:val="15"/>
          <w:sz w:val="31"/>
          <w:szCs w:val="31"/>
          <w:shd w:val="clear" w:color="auto" w:fill="FFFFFF"/>
          <w:lang w:val="en-US" w:eastAsia="zh-CN"/>
        </w:rPr>
        <w:t xml:space="preserve"> </w:t>
      </w:r>
      <w:r>
        <w:rPr>
          <w:rFonts w:hint="eastAsia"/>
          <w:sz w:val="32"/>
          <w:szCs w:val="32"/>
        </w:rPr>
        <w:t>使用专项资金的单位，在收到专项资金后应当按照国家财务、会计制度的有关规定进行账务处理，严格按照规定使用资金，并接受监督检查。</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市财政局</w:t>
      </w:r>
      <w:r>
        <w:rPr>
          <w:rFonts w:hint="eastAsia" w:ascii="仿宋_GB2312" w:hAnsi="仿宋_GB2312" w:cs="仿宋_GB2312"/>
          <w:i w:val="0"/>
          <w:iCs w:val="0"/>
          <w:caps w:val="0"/>
          <w:color w:val="000000"/>
          <w:spacing w:val="0"/>
          <w:kern w:val="0"/>
          <w:sz w:val="32"/>
          <w:szCs w:val="32"/>
          <w:shd w:val="clear" w:color="auto" w:fill="FFFFFF"/>
          <w:lang w:val="en-US" w:eastAsia="zh-CN" w:bidi="ar"/>
        </w:rPr>
        <w:t>将</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会同相关责任单位</w:t>
      </w:r>
      <w:r>
        <w:rPr>
          <w:rFonts w:hint="eastAsia" w:ascii="仿宋_GB2312" w:hAnsi="仿宋_GB2312" w:cs="仿宋_GB2312"/>
          <w:i w:val="0"/>
          <w:iCs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根据各自职责对专项资金和配套资金使用情况进行跟踪检查</w:t>
      </w:r>
      <w:r>
        <w:rPr>
          <w:rFonts w:hint="eastAsia" w:ascii="仿宋_GB2312" w:hAnsi="仿宋_GB2312" w:cs="仿宋_GB2312"/>
          <w:i w:val="0"/>
          <w:iCs w:val="0"/>
          <w:caps w:val="0"/>
          <w:color w:val="000000"/>
          <w:spacing w:val="0"/>
          <w:kern w:val="0"/>
          <w:sz w:val="32"/>
          <w:szCs w:val="32"/>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第十</w:t>
      </w:r>
      <w:r>
        <w:rPr>
          <w:rFonts w:hint="eastAsia" w:ascii="仿宋_GB2312" w:hAnsi="仿宋_GB2312" w:cs="仿宋_GB2312"/>
          <w:b/>
          <w:bCs/>
          <w:i w:val="0"/>
          <w:iCs w:val="0"/>
          <w:caps w:val="0"/>
          <w:color w:val="000000"/>
          <w:spacing w:val="0"/>
          <w:kern w:val="0"/>
          <w:sz w:val="32"/>
          <w:szCs w:val="32"/>
          <w:shd w:val="clear" w:color="auto" w:fill="FFFFFF"/>
          <w:lang w:val="en-US" w:eastAsia="zh-CN" w:bidi="ar"/>
        </w:rPr>
        <w:t>九</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xml:space="preserve"> 任何单位或个人有下列情形之一者，立即停止拨付资金，并按照《财政违法行为处罚处分条例》（国务院427号令）及有关规定依法依规进行处理：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（一）未经批准擅自调整专项资金和配套资金使用用途或者金额的；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（二）以虚报、冒领、伪造等手段骗取专项资金和配套资金的；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（三）经督查仍未按计划规定如期完成项目的；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（四）未经批准变更项目资料或调整资金的；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（五）截留、转移、侵占、挪用专项资金和配套资金的；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w:t>
      </w:r>
      <w:r>
        <w:rPr>
          <w:rFonts w:hint="eastAsia" w:ascii="仿宋_GB2312" w:hAnsi="仿宋_GB2312" w:cs="仿宋_GB2312"/>
          <w:i w:val="0"/>
          <w:iCs w:val="0"/>
          <w:caps w:val="0"/>
          <w:color w:val="000000"/>
          <w:spacing w:val="0"/>
          <w:kern w:val="0"/>
          <w:sz w:val="32"/>
          <w:szCs w:val="32"/>
          <w:shd w:val="clear" w:color="auto" w:fill="FFFFFF"/>
          <w:lang w:val="en-US" w:eastAsia="zh-CN" w:bidi="ar"/>
        </w:rPr>
        <w:t>六</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）相关设计单位、施工单位、技术支撑单位、设备供应商不具备相应资质的；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w:t>
      </w:r>
      <w:r>
        <w:rPr>
          <w:rFonts w:hint="eastAsia" w:ascii="仿宋_GB2312" w:hAnsi="仿宋_GB2312" w:cs="仿宋_GB2312"/>
          <w:i w:val="0"/>
          <w:iCs w:val="0"/>
          <w:caps w:val="0"/>
          <w:color w:val="000000"/>
          <w:spacing w:val="0"/>
          <w:kern w:val="0"/>
          <w:sz w:val="32"/>
          <w:szCs w:val="32"/>
          <w:shd w:val="clear" w:color="auto" w:fill="FFFFFF"/>
          <w:lang w:val="en-US" w:eastAsia="zh-CN" w:bidi="ar"/>
        </w:rPr>
        <w:t>七</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）未通过相关验收和绩效考核的；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w:t>
      </w:r>
      <w:r>
        <w:rPr>
          <w:rFonts w:hint="eastAsia" w:ascii="仿宋_GB2312" w:hAnsi="仿宋_GB2312" w:cs="仿宋_GB2312"/>
          <w:i w:val="0"/>
          <w:iCs w:val="0"/>
          <w:caps w:val="0"/>
          <w:color w:val="000000"/>
          <w:spacing w:val="0"/>
          <w:kern w:val="0"/>
          <w:sz w:val="32"/>
          <w:szCs w:val="32"/>
          <w:shd w:val="clear" w:color="auto" w:fill="FFFFFF"/>
          <w:lang w:val="en-US" w:eastAsia="zh-CN" w:bidi="ar"/>
        </w:rPr>
        <w:t>八</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）其他违反国家或我市相关规定的情形。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微软雅黑" w:hAnsi="微软雅黑" w:eastAsia="微软雅黑" w:cs="微软雅黑"/>
          <w:i w:val="0"/>
          <w:iCs w:val="0"/>
          <w:caps w:val="0"/>
          <w:color w:val="666666"/>
          <w:spacing w:val="0"/>
          <w:sz w:val="27"/>
          <w:szCs w:val="27"/>
        </w:rPr>
      </w:pPr>
      <w:r>
        <w:rPr>
          <w:rFonts w:hint="eastAsia"/>
          <w:b/>
          <w:bCs/>
          <w:sz w:val="32"/>
          <w:szCs w:val="32"/>
        </w:rPr>
        <w:t>第</w:t>
      </w:r>
      <w:r>
        <w:rPr>
          <w:rFonts w:hint="eastAsia"/>
          <w:b/>
          <w:bCs/>
          <w:sz w:val="32"/>
          <w:szCs w:val="32"/>
          <w:lang w:val="en-US" w:eastAsia="zh-CN"/>
        </w:rPr>
        <w:t>二</w:t>
      </w:r>
      <w:r>
        <w:rPr>
          <w:rFonts w:hint="eastAsia"/>
          <w:b/>
          <w:bCs/>
          <w:sz w:val="32"/>
          <w:szCs w:val="32"/>
        </w:rPr>
        <w:t>十条</w:t>
      </w:r>
      <w:r>
        <w:rPr>
          <w:rFonts w:hint="eastAsia"/>
          <w:sz w:val="32"/>
          <w:szCs w:val="32"/>
          <w:lang w:val="en-US" w:eastAsia="zh-CN"/>
        </w:rPr>
        <w:t xml:space="preserve"> </w:t>
      </w:r>
      <w:r>
        <w:rPr>
          <w:rFonts w:hint="eastAsia"/>
          <w:sz w:val="32"/>
          <w:szCs w:val="32"/>
        </w:rPr>
        <w:t>各级审计机关应当依法对冬季清洁取暖项目及专项资金使用情况进行审计监督</w:t>
      </w:r>
      <w:r>
        <w:rPr>
          <w:rFonts w:hint="eastAsia" w:ascii="仿宋_GB2312" w:hAnsi="微软雅黑" w:eastAsia="仿宋_GB2312" w:cs="仿宋_GB2312"/>
          <w:i w:val="0"/>
          <w:iCs w:val="0"/>
          <w:caps w:val="0"/>
          <w:color w:val="666666"/>
          <w:spacing w:val="15"/>
          <w:sz w:val="31"/>
          <w:szCs w:val="31"/>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黑体" w:hAnsi="黑体" w:eastAsia="黑体" w:cs="黑体"/>
          <w:i w:val="0"/>
          <w:iCs w:val="0"/>
          <w:caps w:val="0"/>
          <w:color w:val="000000"/>
          <w:spacing w:val="0"/>
          <w:sz w:val="36"/>
          <w:szCs w:val="36"/>
        </w:rPr>
      </w:pPr>
      <w:r>
        <w:rPr>
          <w:rFonts w:hint="eastAsia" w:ascii="黑体" w:hAnsi="黑体" w:eastAsia="黑体" w:cs="黑体"/>
          <w:i w:val="0"/>
          <w:iCs w:val="0"/>
          <w:caps w:val="0"/>
          <w:color w:val="000000"/>
          <w:spacing w:val="0"/>
          <w:kern w:val="0"/>
          <w:sz w:val="36"/>
          <w:szCs w:val="36"/>
          <w:shd w:val="clear" w:color="auto" w:fill="FFFFFF"/>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第二十</w:t>
      </w:r>
      <w:r>
        <w:rPr>
          <w:rFonts w:hint="eastAsia" w:ascii="仿宋_GB2312" w:hAnsi="仿宋_GB2312" w:cs="仿宋_GB2312"/>
          <w:b/>
          <w:bCs/>
          <w:i w:val="0"/>
          <w:iCs w:val="0"/>
          <w:caps w:val="0"/>
          <w:color w:val="000000"/>
          <w:spacing w:val="0"/>
          <w:kern w:val="0"/>
          <w:sz w:val="32"/>
          <w:szCs w:val="32"/>
          <w:shd w:val="clear" w:color="auto" w:fill="FFFFFF"/>
          <w:lang w:val="en-US" w:eastAsia="zh-CN" w:bidi="ar"/>
        </w:rPr>
        <w:t>一</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条</w:t>
      </w:r>
      <w:r>
        <w:rPr>
          <w:rFonts w:hint="eastAsia" w:ascii="仿宋_GB2312" w:hAnsi="仿宋_GB2312" w:cs="仿宋_GB2312"/>
          <w:i w:val="0"/>
          <w:iCs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各旗县区要结合实际情况，完善细化专项资金和配套资金</w:t>
      </w:r>
      <w:r>
        <w:rPr>
          <w:rFonts w:hint="eastAsia" w:ascii="仿宋_GB2312" w:hAnsi="仿宋_GB2312" w:cs="仿宋_GB2312"/>
          <w:i w:val="0"/>
          <w:iCs w:val="0"/>
          <w:caps w:val="0"/>
          <w:color w:val="000000"/>
          <w:spacing w:val="0"/>
          <w:kern w:val="0"/>
          <w:sz w:val="32"/>
          <w:szCs w:val="32"/>
          <w:shd w:val="clear" w:color="auto" w:fill="FFFFFF"/>
          <w:lang w:val="en-US" w:eastAsia="zh-CN" w:bidi="ar"/>
        </w:rPr>
        <w:t>使用</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方案，加强资金监管，发挥资金</w:t>
      </w:r>
      <w:r>
        <w:rPr>
          <w:rFonts w:hint="eastAsia" w:ascii="仿宋_GB2312" w:hAnsi="仿宋_GB2312" w:cs="仿宋_GB2312"/>
          <w:i w:val="0"/>
          <w:iCs w:val="0"/>
          <w:caps w:val="0"/>
          <w:color w:val="000000"/>
          <w:spacing w:val="0"/>
          <w:kern w:val="0"/>
          <w:sz w:val="32"/>
          <w:szCs w:val="32"/>
          <w:shd w:val="clear" w:color="auto" w:fill="FFFFFF"/>
          <w:lang w:val="en-US" w:eastAsia="zh-CN" w:bidi="ar"/>
        </w:rPr>
        <w:t>使用</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b/>
          <w:bCs/>
        </w:rPr>
        <w:t>第</w:t>
      </w:r>
      <w:r>
        <w:rPr>
          <w:rFonts w:hint="eastAsia"/>
          <w:b/>
          <w:bCs/>
          <w:lang w:val="en-US" w:eastAsia="zh-CN"/>
        </w:rPr>
        <w:t>二十二</w:t>
      </w:r>
      <w:r>
        <w:rPr>
          <w:rFonts w:hint="eastAsia"/>
          <w:b/>
          <w:bCs/>
        </w:rPr>
        <w:t>条</w:t>
      </w:r>
      <w:r>
        <w:rPr>
          <w:rFonts w:hint="eastAsia"/>
        </w:rPr>
        <w:t> 本办法由</w:t>
      </w:r>
      <w:r>
        <w:rPr>
          <w:rFonts w:hint="eastAsia"/>
          <w:lang w:val="en-US" w:eastAsia="zh-CN"/>
        </w:rPr>
        <w:t>巴彦淖尔</w:t>
      </w:r>
      <w:r>
        <w:rPr>
          <w:rFonts w:hint="eastAsia"/>
        </w:rPr>
        <w:t>市财政局会同市住房和城乡建设局、生态环境局和</w:t>
      </w:r>
      <w:r>
        <w:rPr>
          <w:rFonts w:hint="eastAsia"/>
          <w:lang w:val="en-US" w:eastAsia="zh-CN"/>
        </w:rPr>
        <w:t>市发展和改革委员</w:t>
      </w:r>
      <w:r>
        <w:rPr>
          <w:rFonts w:hint="eastAsia"/>
        </w:rPr>
        <w:t>负责解释</w:t>
      </w:r>
      <w:r>
        <w:rPr>
          <w:rFonts w:hint="eastAsia"/>
          <w:lang w:eastAsia="zh-CN"/>
        </w:rPr>
        <w:t>，</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并根据实际情况适时进行修订。</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微软雅黑" w:eastAsia="仿宋_GB2312" w:cs="仿宋_GB2312"/>
          <w:i w:val="0"/>
          <w:iCs w:val="0"/>
          <w:caps w:val="0"/>
          <w:color w:val="666666"/>
          <w:spacing w:val="15"/>
          <w:sz w:val="31"/>
          <w:szCs w:val="31"/>
          <w:shd w:val="clear" w:color="auto" w:fill="FFFFFF"/>
          <w:lang w:val="en-US" w:eastAsia="zh-CN"/>
        </w:rPr>
      </w:pPr>
      <w:r>
        <w:rPr>
          <w:rFonts w:hint="eastAsia"/>
          <w:b/>
          <w:bCs/>
        </w:rPr>
        <w:t>第二十</w:t>
      </w:r>
      <w:r>
        <w:rPr>
          <w:rFonts w:hint="eastAsia"/>
          <w:b/>
          <w:bCs/>
          <w:lang w:val="en-US" w:eastAsia="zh-CN"/>
        </w:rPr>
        <w:t>三条</w:t>
      </w:r>
      <w:r>
        <w:rPr>
          <w:rFonts w:hint="eastAsia"/>
          <w:lang w:val="en-US" w:eastAsia="zh-CN"/>
        </w:rPr>
        <w:t xml:space="preserve"> </w:t>
      </w:r>
      <w:r>
        <w:rPr>
          <w:rFonts w:hint="eastAsia"/>
        </w:rPr>
        <w:t>本办法自</w:t>
      </w:r>
      <w:r>
        <w:rPr>
          <w:rFonts w:hint="eastAsia"/>
          <w:lang w:val="en-US" w:eastAsia="zh-CN"/>
        </w:rPr>
        <w:t>印发</w:t>
      </w:r>
      <w:r>
        <w:rPr>
          <w:rFonts w:hint="eastAsia"/>
        </w:rPr>
        <w:t>之日起</w:t>
      </w:r>
      <w:r>
        <w:rPr>
          <w:rFonts w:hint="eastAsia"/>
          <w:lang w:val="en-US" w:eastAsia="zh-CN"/>
        </w:rPr>
        <w:t>三十日后</w:t>
      </w:r>
      <w:r>
        <w:rPr>
          <w:rFonts w:hint="eastAsia"/>
        </w:rPr>
        <w:t>施行，北方清洁取暖项目实施结束后终止。</w:t>
      </w:r>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3784F"/>
    <w:rsid w:val="00CF7E7B"/>
    <w:rsid w:val="00F15E85"/>
    <w:rsid w:val="0155685E"/>
    <w:rsid w:val="01F053EF"/>
    <w:rsid w:val="05B061E6"/>
    <w:rsid w:val="09374E34"/>
    <w:rsid w:val="0C965C44"/>
    <w:rsid w:val="181D665F"/>
    <w:rsid w:val="1B844807"/>
    <w:rsid w:val="1E0D194C"/>
    <w:rsid w:val="20B41939"/>
    <w:rsid w:val="225320A3"/>
    <w:rsid w:val="234C746B"/>
    <w:rsid w:val="28DC3228"/>
    <w:rsid w:val="39070328"/>
    <w:rsid w:val="3DBF0ABC"/>
    <w:rsid w:val="3FC05A7A"/>
    <w:rsid w:val="4258117C"/>
    <w:rsid w:val="4293019D"/>
    <w:rsid w:val="43212F34"/>
    <w:rsid w:val="46CB2318"/>
    <w:rsid w:val="4A8124E2"/>
    <w:rsid w:val="5931383E"/>
    <w:rsid w:val="597F5B70"/>
    <w:rsid w:val="5CB95335"/>
    <w:rsid w:val="611A10ED"/>
    <w:rsid w:val="66EE6A37"/>
    <w:rsid w:val="705B5234"/>
    <w:rsid w:val="71F30D7E"/>
    <w:rsid w:val="74D32DB6"/>
    <w:rsid w:val="79FF49C9"/>
    <w:rsid w:val="7AC17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link w:val="8"/>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普通(网站) Char"/>
    <w:link w:val="4"/>
    <w:qFormat/>
    <w:uiPriority w:val="0"/>
    <w:rPr>
      <w:kern w:val="0"/>
      <w:sz w:val="24"/>
      <w:lang w:val="en-US" w:eastAsia="zh-CN" w:bidi="ar"/>
    </w:rPr>
  </w:style>
  <w:style w:type="paragraph" w:customStyle="1" w:styleId="9">
    <w:name w:val="样式1"/>
    <w:basedOn w:val="1"/>
    <w:qFormat/>
    <w:uiPriority w:val="0"/>
    <w:pPr>
      <w:widowControl/>
      <w:pBdr>
        <w:top w:val="none" w:color="auto" w:sz="0" w:space="0"/>
        <w:left w:val="none" w:color="auto" w:sz="0" w:space="0"/>
        <w:bottom w:val="none" w:color="auto" w:sz="0" w:space="0"/>
        <w:right w:val="none" w:color="auto" w:sz="0" w:space="0"/>
      </w:pBdr>
      <w:shd w:val="clear" w:color="auto" w:fill="FFFFFF"/>
      <w:spacing w:line="555" w:lineRule="atLeast"/>
      <w:ind w:firstLine="630"/>
    </w:pPr>
    <w:rPr>
      <w:rFonts w:hint="default"/>
      <w:kern w:val="0"/>
      <w:sz w:val="32"/>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2022-10-20T03:10:00Z</dcterms:created>
  <dc:creator>lenovo</dc:creator>
  <cp:lastModifiedBy>李姣</cp:lastModifiedBy>
  <cp:lastPrinted>2022-12-17T02:45:00Z</cp:lastPrinted>
  <dcterms:modified xsi:type="dcterms:W3CDTF">2023-11-07T03:29:00Z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