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 w:line="1440" w:lineRule="exact"/>
        <w:ind w:firstLine="7370"/>
        <w:textAlignment w:val="center"/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1030" w:lineRule="exact"/>
        <w:ind w:firstLine="270"/>
        <w:textAlignment w:val="center"/>
      </w:pPr>
    </w:p>
    <w:p>
      <w:pPr>
        <w:spacing w:before="97" w:line="224" w:lineRule="auto"/>
        <w:ind w:left="28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8"/>
          <w:sz w:val="30"/>
          <w:szCs w:val="30"/>
        </w:rPr>
        <w:t>巴政办发(2012)117号</w:t>
      </w:r>
    </w:p>
    <w:p>
      <w:pPr>
        <w:spacing w:before="194" w:line="60" w:lineRule="exact"/>
        <w:textAlignment w:val="center"/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46" w:line="219" w:lineRule="auto"/>
        <w:ind w:left="18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巴彦淖尔市人民政府办公厅</w:t>
      </w:r>
    </w:p>
    <w:p>
      <w:pPr>
        <w:spacing w:before="70" w:line="219" w:lineRule="auto"/>
        <w:ind w:left="120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关于印发劳动竞赛奖励办法的通知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98" w:line="221" w:lineRule="auto"/>
        <w:ind w:left="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各旗县区人民政府，农垦局，巴彦淖尔经济技术开发区管委会，</w:t>
      </w:r>
    </w:p>
    <w:p>
      <w:pPr>
        <w:spacing w:before="301" w:line="222" w:lineRule="auto"/>
        <w:ind w:left="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双河区管委会，市直有关部门：</w:t>
      </w:r>
    </w:p>
    <w:p>
      <w:pPr>
        <w:spacing w:before="130" w:line="598" w:lineRule="exact"/>
        <w:ind w:left="6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position w:val="22"/>
          <w:sz w:val="30"/>
          <w:szCs w:val="30"/>
        </w:rPr>
        <w:t>经市人民政府同意，现将《巴彦淖尔市劳动竞赛奖励办法》</w:t>
      </w:r>
    </w:p>
    <w:p>
      <w:pPr>
        <w:spacing w:line="220" w:lineRule="auto"/>
        <w:ind w:left="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印发给你们，请认真贯彻执行。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8" w:line="551" w:lineRule="exact"/>
        <w:ind w:left="36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6"/>
          <w:position w:val="18"/>
          <w:sz w:val="30"/>
          <w:szCs w:val="30"/>
        </w:rPr>
        <w:t>巴彦淖尔市人民政府办公厅</w:t>
      </w:r>
    </w:p>
    <w:p>
      <w:pPr>
        <w:spacing w:before="1" w:line="219" w:lineRule="auto"/>
        <w:ind w:left="42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1"/>
          <w:sz w:val="30"/>
          <w:szCs w:val="30"/>
        </w:rPr>
        <w:t>2012年12月31</w:t>
      </w:r>
      <w:r>
        <w:rPr>
          <w:rFonts w:ascii="宋体" w:hAnsi="宋体" w:eastAsia="宋体" w:cs="宋体"/>
          <w:spacing w:val="-4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1"/>
          <w:sz w:val="30"/>
          <w:szCs w:val="30"/>
        </w:rPr>
        <w:t>日</w:t>
      </w:r>
    </w:p>
    <w:p>
      <w:pPr>
        <w:sectPr>
          <w:headerReference r:id="rId5" w:type="default"/>
          <w:footerReference r:id="rId6" w:type="default"/>
          <w:pgSz w:w="11900" w:h="16830"/>
          <w:pgMar w:top="1" w:right="339" w:bottom="1751" w:left="1489" w:header="0" w:footer="1452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43" w:line="219" w:lineRule="auto"/>
        <w:ind w:left="16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巴彦淖尔市劳动竞赛奖励办法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94" w:line="402" w:lineRule="auto"/>
        <w:ind w:right="79" w:firstLine="6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第</w:t>
      </w:r>
      <w:r>
        <w:rPr>
          <w:rFonts w:ascii="仿宋" w:hAnsi="仿宋" w:eastAsia="仿宋" w:cs="仿宋"/>
          <w:spacing w:val="-6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一</w:t>
      </w:r>
      <w:r>
        <w:rPr>
          <w:rFonts w:ascii="仿宋" w:hAnsi="仿宋" w:eastAsia="仿宋" w:cs="仿宋"/>
          <w:spacing w:val="-6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条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3"/>
          <w:sz w:val="29"/>
          <w:szCs w:val="29"/>
        </w:rPr>
        <w:t>为加快我市经济发展方式转变，推动经济又</w:t>
      </w:r>
      <w:r>
        <w:rPr>
          <w:rFonts w:ascii="仿宋" w:hAnsi="仿宋" w:eastAsia="仿宋" w:cs="仿宋"/>
          <w:spacing w:val="22"/>
          <w:sz w:val="29"/>
          <w:szCs w:val="29"/>
        </w:rPr>
        <w:t>好又快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sz w:val="29"/>
          <w:szCs w:val="29"/>
        </w:rPr>
        <w:t>发展，进一步激发广大职工参加劳动竞赛的主动性、积极性和创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6"/>
          <w:sz w:val="29"/>
          <w:szCs w:val="29"/>
        </w:rPr>
        <w:t>造活力，在促进科学发展，实现富民强市，建设更加繁荣富裕、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sz w:val="29"/>
          <w:szCs w:val="29"/>
        </w:rPr>
        <w:t>和谐美好巴彦淖尔的伟大实践中建功立业，根据《企业工会工作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条例》、《巴彦淖尔市总工会2011-2015年劳动竞赛规划》,制定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本办法。</w:t>
      </w:r>
    </w:p>
    <w:p>
      <w:pPr>
        <w:spacing w:before="277" w:line="401" w:lineRule="auto"/>
        <w:ind w:right="78" w:firstLine="6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3"/>
          <w:sz w:val="29"/>
          <w:szCs w:val="29"/>
        </w:rPr>
        <w:t>第</w:t>
      </w:r>
      <w:r>
        <w:rPr>
          <w:rFonts w:ascii="仿宋" w:hAnsi="仿宋" w:eastAsia="仿宋" w:cs="仿宋"/>
          <w:spacing w:val="-4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3"/>
          <w:sz w:val="29"/>
          <w:szCs w:val="29"/>
        </w:rPr>
        <w:t>二</w:t>
      </w:r>
      <w:r>
        <w:rPr>
          <w:rFonts w:ascii="仿宋" w:hAnsi="仿宋" w:eastAsia="仿宋" w:cs="仿宋"/>
          <w:spacing w:val="-4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3"/>
          <w:sz w:val="29"/>
          <w:szCs w:val="29"/>
        </w:rPr>
        <w:t>条</w:t>
      </w:r>
      <w:r>
        <w:rPr>
          <w:rFonts w:ascii="仿宋" w:hAnsi="仿宋" w:eastAsia="仿宋" w:cs="仿宋"/>
          <w:spacing w:val="24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3"/>
          <w:sz w:val="29"/>
          <w:szCs w:val="29"/>
        </w:rPr>
        <w:t>竞赛活动要以全面提高职工素质为目标与创先争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sz w:val="29"/>
          <w:szCs w:val="29"/>
        </w:rPr>
        <w:t>优活动相结合，以区域发展、产业振兴、重点工程立功竞赛为重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6"/>
          <w:sz w:val="29"/>
          <w:szCs w:val="29"/>
        </w:rPr>
        <w:t>点。紧紧围绕加快转变经济发展方式的难点、重点和薄弱</w:t>
      </w:r>
      <w:r>
        <w:rPr>
          <w:rFonts w:ascii="仿宋" w:hAnsi="仿宋" w:eastAsia="仿宋" w:cs="仿宋"/>
          <w:spacing w:val="25"/>
          <w:sz w:val="29"/>
          <w:szCs w:val="29"/>
        </w:rPr>
        <w:t>环节，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sz w:val="29"/>
          <w:szCs w:val="29"/>
        </w:rPr>
        <w:t>开展岗位练兵、技术革新、发明创造、技术比武</w:t>
      </w:r>
      <w:r>
        <w:rPr>
          <w:rFonts w:ascii="仿宋" w:hAnsi="仿宋" w:eastAsia="仿宋" w:cs="仿宋"/>
          <w:spacing w:val="28"/>
          <w:sz w:val="29"/>
          <w:szCs w:val="29"/>
        </w:rPr>
        <w:t>、节能减排、合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理化建议等活动，引导广大职工争创一流工作、</w:t>
      </w:r>
      <w:r>
        <w:rPr>
          <w:rFonts w:ascii="仿宋" w:hAnsi="仿宋" w:eastAsia="仿宋" w:cs="仿宋"/>
          <w:spacing w:val="1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一流服务、</w:t>
      </w:r>
      <w:r>
        <w:rPr>
          <w:rFonts w:ascii="仿宋" w:hAnsi="仿宋" w:eastAsia="仿宋" w:cs="仿宋"/>
          <w:spacing w:val="10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一流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</w:rPr>
        <w:t>业绩和一流团队，充分体现工人阶级的主力军作用。</w:t>
      </w:r>
    </w:p>
    <w:p>
      <w:pPr>
        <w:spacing w:before="286" w:line="401" w:lineRule="auto"/>
        <w:ind w:firstLine="6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7"/>
          <w:sz w:val="29"/>
          <w:szCs w:val="29"/>
        </w:rPr>
        <w:t>第三条</w:t>
      </w:r>
      <w:r>
        <w:rPr>
          <w:rFonts w:ascii="仿宋" w:hAnsi="仿宋" w:eastAsia="仿宋" w:cs="仿宋"/>
          <w:spacing w:val="37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7"/>
          <w:sz w:val="29"/>
          <w:szCs w:val="29"/>
        </w:rPr>
        <w:t>实行劳动竞赛奖励的范围，必须是有组织、有领导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sz w:val="29"/>
          <w:szCs w:val="29"/>
        </w:rPr>
        <w:t>地开展了劳动竞赛活动的企业，凡通过开展劳动竞赛并取得显著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效益的企业，应对劳动竞赛先进集体、先进个人进行表</w:t>
      </w:r>
      <w:r>
        <w:rPr>
          <w:rFonts w:ascii="仿宋" w:hAnsi="仿宋" w:eastAsia="仿宋" w:cs="仿宋"/>
          <w:spacing w:val="20"/>
          <w:sz w:val="29"/>
          <w:szCs w:val="29"/>
        </w:rPr>
        <w:t>彰和奖励，</w:t>
      </w:r>
    </w:p>
    <w:p>
      <w:pPr>
        <w:spacing w:before="1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sz w:val="29"/>
          <w:szCs w:val="29"/>
        </w:rPr>
        <w:t>表彰职工通过参加劳动竞赛，实现价值，获得相应的劳动收益。</w:t>
      </w:r>
    </w:p>
    <w:p>
      <w:pPr>
        <w:spacing w:before="284" w:line="400" w:lineRule="auto"/>
        <w:ind w:right="59" w:firstLine="6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9"/>
          <w:sz w:val="29"/>
          <w:szCs w:val="29"/>
        </w:rPr>
        <w:t>第四条</w:t>
      </w:r>
      <w:r>
        <w:rPr>
          <w:rFonts w:ascii="仿宋" w:hAnsi="仿宋" w:eastAsia="仿宋" w:cs="仿宋"/>
          <w:spacing w:val="19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9"/>
          <w:sz w:val="29"/>
          <w:szCs w:val="29"/>
        </w:rPr>
        <w:t>各企业要设立劳动竞赛奖励资金。劳动竞</w:t>
      </w:r>
      <w:r>
        <w:rPr>
          <w:rFonts w:ascii="仿宋" w:hAnsi="仿宋" w:eastAsia="仿宋" w:cs="仿宋"/>
          <w:spacing w:val="28"/>
          <w:sz w:val="29"/>
          <w:szCs w:val="29"/>
        </w:rPr>
        <w:t>赛奖励资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sz w:val="29"/>
          <w:szCs w:val="29"/>
        </w:rPr>
        <w:t>金按照不少于企业职工工资总额的1%提取，列入企</w:t>
      </w:r>
      <w:r>
        <w:rPr>
          <w:rFonts w:ascii="仿宋" w:hAnsi="仿宋" w:eastAsia="仿宋" w:cs="仿宋"/>
          <w:spacing w:val="28"/>
          <w:sz w:val="29"/>
          <w:szCs w:val="29"/>
        </w:rPr>
        <w:t>业生产成本，</w:t>
      </w:r>
    </w:p>
    <w:p>
      <w:pPr>
        <w:spacing w:before="2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具体额度由企业行政与企业工会商定。</w:t>
      </w:r>
    </w:p>
    <w:p>
      <w:pPr>
        <w:spacing w:before="143" w:line="18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position w:val="1"/>
          <w:sz w:val="29"/>
          <w:szCs w:val="29"/>
        </w:rPr>
        <w:t>—2—</w:t>
      </w:r>
      <w:r>
        <w:rPr>
          <w:rFonts w:ascii="宋体" w:hAnsi="宋体" w:eastAsia="宋体" w:cs="宋体"/>
          <w:spacing w:val="3"/>
          <w:position w:val="1"/>
          <w:sz w:val="29"/>
          <w:szCs w:val="29"/>
        </w:rPr>
        <w:t xml:space="preserve">                                   </w:t>
      </w:r>
      <w:r>
        <w:rPr>
          <w:rFonts w:ascii="宋体" w:hAnsi="宋体" w:eastAsia="宋体" w:cs="宋体"/>
          <w:spacing w:val="2"/>
          <w:position w:val="1"/>
          <w:sz w:val="29"/>
          <w:szCs w:val="29"/>
        </w:rPr>
        <w:t xml:space="preserve">                  </w:t>
      </w:r>
      <w:r>
        <w:rPr>
          <w:rFonts w:ascii="宋体" w:hAnsi="宋体" w:eastAsia="宋体" w:cs="宋体"/>
          <w:spacing w:val="-3"/>
          <w:position w:val="-2"/>
          <w:sz w:val="29"/>
          <w:szCs w:val="29"/>
        </w:rPr>
        <w:t>2</w:t>
      </w:r>
    </w:p>
    <w:p>
      <w:pPr>
        <w:sectPr>
          <w:footerReference r:id="rId7" w:type="default"/>
          <w:pgSz w:w="11900" w:h="16830"/>
          <w:pgMar w:top="400" w:right="1345" w:bottom="400" w:left="1539" w:header="0" w:footer="0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98" w:line="392" w:lineRule="auto"/>
        <w:ind w:right="153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第五条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8"/>
          <w:sz w:val="30"/>
          <w:szCs w:val="30"/>
        </w:rPr>
        <w:t>劳动竞赛奖励资金由企业工会管理。各级工会应认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真负责地用好劳动竞赛奖金，要做到全年安排，统筹考虑，作到专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款专用，用于奖励劳动竞赛中做出贡献的先进个人和先进集体。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本年度的竞赛奖金结余部分，可结转至下年度继续使用.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防止不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搞竞赛任意发放劳动竞赛奖金的错误作法。</w:t>
      </w:r>
    </w:p>
    <w:p>
      <w:pPr>
        <w:spacing w:before="243" w:line="630" w:lineRule="exact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position w:val="24"/>
          <w:sz w:val="30"/>
          <w:szCs w:val="30"/>
        </w:rPr>
        <w:t>第六条</w:t>
      </w:r>
      <w:r>
        <w:rPr>
          <w:rFonts w:ascii="仿宋" w:hAnsi="仿宋" w:eastAsia="仿宋" w:cs="仿宋"/>
          <w:spacing w:val="8"/>
          <w:position w:val="2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8"/>
          <w:position w:val="24"/>
          <w:sz w:val="30"/>
          <w:szCs w:val="30"/>
        </w:rPr>
        <w:t>劳动竞赛的具体奖励标准，由各企业根据竞赛所</w:t>
      </w:r>
      <w:r>
        <w:rPr>
          <w:rFonts w:ascii="仿宋" w:hAnsi="仿宋" w:eastAsia="仿宋" w:cs="仿宋"/>
          <w:spacing w:val="17"/>
          <w:position w:val="24"/>
          <w:sz w:val="30"/>
          <w:szCs w:val="30"/>
        </w:rPr>
        <w:t>创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价值和有关政策规定，结合本单位实际自行确定。</w:t>
      </w:r>
    </w:p>
    <w:p>
      <w:pPr>
        <w:spacing w:before="270" w:line="388" w:lineRule="auto"/>
        <w:ind w:right="140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第七条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8"/>
          <w:sz w:val="30"/>
          <w:szCs w:val="30"/>
        </w:rPr>
        <w:t>劳动竞赛奖励资金的使用要公开、公正、公平，统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筹考虑，合理安排。劳动竞赛奖励资金的管理、使用情况，要</w:t>
      </w:r>
      <w:r>
        <w:rPr>
          <w:rFonts w:ascii="仿宋" w:hAnsi="仿宋" w:eastAsia="仿宋" w:cs="仿宋"/>
          <w:spacing w:val="18"/>
          <w:sz w:val="30"/>
          <w:szCs w:val="30"/>
        </w:rPr>
        <w:t>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同级劳动竞赛委员会或职工代表大会报告，并接受同级审计部门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的监督。上级工会必须严格按照竞赛奖金使用原则进行审查，并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注意总结交流基层工会管理使用竞赛奖金的经验，推动基层的</w:t>
      </w:r>
      <w:r>
        <w:rPr>
          <w:rFonts w:ascii="仿宋" w:hAnsi="仿宋" w:eastAsia="仿宋" w:cs="仿宋"/>
          <w:spacing w:val="19"/>
          <w:sz w:val="30"/>
          <w:szCs w:val="30"/>
        </w:rPr>
        <w:t>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赛奖励工作和企业经济效益的提高，保证社会主义劳动竞赛健康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开展。</w:t>
      </w:r>
    </w:p>
    <w:p>
      <w:pPr>
        <w:spacing w:before="269" w:line="387" w:lineRule="auto"/>
        <w:ind w:right="161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第八条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9"/>
          <w:sz w:val="30"/>
          <w:szCs w:val="30"/>
        </w:rPr>
        <w:t>成立巴彦淖尔市劳动竞赛委员会，统一领导全市劳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动竞赛活动。各旗县区也要成立劳动竞赛委员会，领导本地区劳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动竞赛工作。劳动竞赛具体工作由各级工会牵头负责，各级人力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资源社会保障、经信委、卫生、财政、税务、安全监管等部门参与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>
      <w:pPr>
        <w:spacing w:before="269" w:line="631" w:lineRule="exact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position w:val="25"/>
          <w:sz w:val="30"/>
          <w:szCs w:val="30"/>
        </w:rPr>
        <w:t>第九条</w:t>
      </w:r>
      <w:r>
        <w:rPr>
          <w:rFonts w:ascii="仿宋" w:hAnsi="仿宋" w:eastAsia="仿宋" w:cs="仿宋"/>
          <w:spacing w:val="10"/>
          <w:position w:val="2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9"/>
          <w:position w:val="25"/>
          <w:sz w:val="30"/>
          <w:szCs w:val="30"/>
        </w:rPr>
        <w:t>各级人民政府应在年度预算中安排劳动竞赛表彰奖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励专项经费和同级劳动竞赛委员会办公室工作经费。</w:t>
      </w:r>
    </w:p>
    <w:p>
      <w:pPr>
        <w:spacing w:before="323" w:line="221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第十条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9"/>
          <w:sz w:val="30"/>
          <w:szCs w:val="30"/>
        </w:rPr>
        <w:t>实行劳动竞赛奖励制度，必须贯彻奖励先进的原则，</w:t>
      </w:r>
    </w:p>
    <w:p>
      <w:pPr>
        <w:sectPr>
          <w:footerReference r:id="rId8" w:type="default"/>
          <w:pgSz w:w="11900" w:h="16830"/>
          <w:pgMar w:top="400" w:right="1299" w:bottom="1770" w:left="1499" w:header="0" w:footer="1472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98" w:line="395" w:lineRule="auto"/>
        <w:ind w:left="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即奖励那些在劳动竞赛活动中，为巴彦淖尔市经济建设做出较大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成绩的先进个人和先进集体，坚持精神鼓励和物质鼓励相结合，</w:t>
      </w:r>
    </w:p>
    <w:p>
      <w:pPr>
        <w:spacing w:line="222" w:lineRule="auto"/>
        <w:ind w:left="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而以精神鼓励为主的原则。</w:t>
      </w:r>
    </w:p>
    <w:p>
      <w:pPr>
        <w:spacing w:before="267" w:line="639" w:lineRule="exact"/>
        <w:ind w:left="6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position w:val="25"/>
          <w:sz w:val="30"/>
          <w:szCs w:val="30"/>
        </w:rPr>
        <w:t>第十一条</w:t>
      </w:r>
      <w:r>
        <w:rPr>
          <w:rFonts w:ascii="仿宋" w:hAnsi="仿宋" w:eastAsia="仿宋" w:cs="仿宋"/>
          <w:spacing w:val="137"/>
          <w:position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position w:val="25"/>
          <w:sz w:val="30"/>
          <w:szCs w:val="30"/>
        </w:rPr>
        <w:t>巴彦淖尔市每年对劳动竞赛先进集体和</w:t>
      </w:r>
      <w:r>
        <w:rPr>
          <w:rFonts w:ascii="仿宋" w:hAnsi="仿宋" w:eastAsia="仿宋" w:cs="仿宋"/>
          <w:spacing w:val="18"/>
          <w:position w:val="25"/>
          <w:sz w:val="30"/>
          <w:szCs w:val="30"/>
        </w:rPr>
        <w:t>先进个人</w:t>
      </w:r>
    </w:p>
    <w:p>
      <w:pPr>
        <w:spacing w:before="1" w:line="220" w:lineRule="auto"/>
        <w:ind w:left="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进行评比表彰，具体表彰名额由市劳动竞赛委员会确定。</w:t>
      </w:r>
    </w:p>
    <w:p>
      <w:pPr>
        <w:spacing w:before="262" w:line="650" w:lineRule="exact"/>
        <w:ind w:left="6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position w:val="26"/>
          <w:sz w:val="30"/>
          <w:szCs w:val="30"/>
        </w:rPr>
        <w:t>巴彦淖尔市的劳动竞赛先进集体和先进个人，由各旗县区劳</w:t>
      </w:r>
    </w:p>
    <w:p>
      <w:pPr>
        <w:spacing w:line="221" w:lineRule="auto"/>
        <w:ind w:left="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动竞赛委员会推荐，巴彦淖尔市劳动竞赛委员会审核确定。</w:t>
      </w:r>
    </w:p>
    <w:p>
      <w:pPr>
        <w:spacing w:before="260" w:line="639" w:lineRule="exact"/>
        <w:ind w:left="6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position w:val="25"/>
          <w:sz w:val="30"/>
          <w:szCs w:val="30"/>
        </w:rPr>
        <w:t>巴彦淖尔市的劳动竞赛先进集体授予对象是组织开展劳动竞</w:t>
      </w:r>
    </w:p>
    <w:p>
      <w:pPr>
        <w:spacing w:before="1" w:line="220" w:lineRule="auto"/>
        <w:ind w:left="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赛活动成绩突出的旗县区、产业系统劳动竞赛委员会或</w:t>
      </w:r>
      <w:r>
        <w:rPr>
          <w:rFonts w:ascii="仿宋" w:hAnsi="仿宋" w:eastAsia="仿宋" w:cs="仿宋"/>
          <w:spacing w:val="8"/>
          <w:sz w:val="30"/>
          <w:szCs w:val="30"/>
        </w:rPr>
        <w:t>成员单位</w:t>
      </w:r>
    </w:p>
    <w:p>
      <w:pPr>
        <w:spacing w:before="263" w:line="642" w:lineRule="exact"/>
        <w:ind w:left="6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position w:val="25"/>
          <w:sz w:val="30"/>
          <w:szCs w:val="30"/>
        </w:rPr>
        <w:t>巴彦淖尔市劳动竞赛先进个人的授予对象为具备以下条件之</w:t>
      </w:r>
    </w:p>
    <w:p>
      <w:pPr>
        <w:spacing w:line="223" w:lineRule="auto"/>
        <w:ind w:left="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一的个人：</w:t>
      </w:r>
    </w:p>
    <w:p>
      <w:pPr>
        <w:spacing w:before="273" w:line="633" w:lineRule="exact"/>
        <w:ind w:left="7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position w:val="25"/>
          <w:sz w:val="30"/>
          <w:szCs w:val="30"/>
        </w:rPr>
        <w:t>(一)提出合理化建议被采纳、实施并创造50万元以上经济</w:t>
      </w:r>
    </w:p>
    <w:p>
      <w:pPr>
        <w:spacing w:before="1" w:line="222" w:lineRule="auto"/>
        <w:ind w:left="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效益的；</w:t>
      </w:r>
    </w:p>
    <w:p>
      <w:pPr>
        <w:spacing w:before="269" w:line="628" w:lineRule="exact"/>
        <w:ind w:left="7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position w:val="24"/>
          <w:sz w:val="30"/>
          <w:szCs w:val="30"/>
        </w:rPr>
        <w:t>(二)技术创新、发明创造成果获得专利或市级以上职工职</w:t>
      </w:r>
    </w:p>
    <w:p>
      <w:pPr>
        <w:spacing w:before="1" w:line="221" w:lineRule="auto"/>
        <w:ind w:left="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能技术创新成果奖的；</w:t>
      </w:r>
    </w:p>
    <w:p>
      <w:pPr>
        <w:spacing w:before="267" w:line="632" w:lineRule="exact"/>
        <w:ind w:left="7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position w:val="25"/>
          <w:sz w:val="30"/>
          <w:szCs w:val="30"/>
        </w:rPr>
        <w:t>(三)在市级职工技能比赛中获得各工种第一名、在自治区</w:t>
      </w:r>
    </w:p>
    <w:p>
      <w:pPr>
        <w:spacing w:before="1" w:line="220" w:lineRule="auto"/>
        <w:ind w:left="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职工职业技能比赛中进入各工种前六名的；</w:t>
      </w:r>
    </w:p>
    <w:p>
      <w:pPr>
        <w:spacing w:before="273" w:line="629" w:lineRule="exact"/>
        <w:ind w:left="7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position w:val="24"/>
          <w:sz w:val="30"/>
          <w:szCs w:val="30"/>
        </w:rPr>
        <w:t>(四)获得旗县区级以上“金牌工人”、“创新能手”、“</w:t>
      </w:r>
      <w:r>
        <w:rPr>
          <w:rFonts w:ascii="仿宋" w:hAnsi="仿宋" w:eastAsia="仿宋" w:cs="仿宋"/>
          <w:spacing w:val="1"/>
          <w:position w:val="24"/>
          <w:sz w:val="30"/>
          <w:szCs w:val="30"/>
        </w:rPr>
        <w:t>首席</w:t>
      </w:r>
    </w:p>
    <w:p>
      <w:pPr>
        <w:spacing w:before="1" w:line="220" w:lineRule="auto"/>
        <w:ind w:left="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员工”荣誉称号的；</w:t>
      </w:r>
    </w:p>
    <w:p>
      <w:pPr>
        <w:spacing w:before="270" w:line="220" w:lineRule="auto"/>
        <w:ind w:left="7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(五)为企业节能减排目标的实现作出突出贡献的；</w:t>
      </w:r>
    </w:p>
    <w:p>
      <w:pPr>
        <w:spacing w:before="276" w:line="222" w:lineRule="auto"/>
        <w:ind w:left="7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(六)发现重大安全隐患、避免重大安全生产事故发生的；</w:t>
      </w:r>
    </w:p>
    <w:p>
      <w:pPr>
        <w:sectPr>
          <w:footerReference r:id="rId9" w:type="default"/>
          <w:pgSz w:w="11900" w:h="16830"/>
          <w:pgMar w:top="400" w:right="1339" w:bottom="1770" w:left="1539" w:header="0" w:footer="1472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94" w:line="219" w:lineRule="auto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4"/>
          <w:sz w:val="29"/>
          <w:szCs w:val="29"/>
        </w:rPr>
        <w:t>(七)在其他方面作出突出贡献的。</w:t>
      </w:r>
    </w:p>
    <w:p>
      <w:pPr>
        <w:spacing w:before="276" w:line="401" w:lineRule="auto"/>
        <w:ind w:right="197" w:firstLine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sz w:val="29"/>
          <w:szCs w:val="29"/>
        </w:rPr>
        <w:t>第十二条</w:t>
      </w:r>
      <w:r>
        <w:rPr>
          <w:rFonts w:ascii="仿宋" w:hAnsi="仿宋" w:eastAsia="仿宋" w:cs="仿宋"/>
          <w:spacing w:val="2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8"/>
          <w:sz w:val="29"/>
          <w:szCs w:val="29"/>
        </w:rPr>
        <w:t>获得“市劳动竞赛先进集体”和“市劳动竞赛先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3"/>
          <w:sz w:val="29"/>
          <w:szCs w:val="29"/>
        </w:rPr>
        <w:t>进个人"的，将作为市级劳动模范评选候选人，并向自治区竞赛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sz w:val="29"/>
          <w:szCs w:val="29"/>
        </w:rPr>
        <w:t>委员会推荐，如获得区级“先进集体和先进个人”的，由自治区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总工会分别授予"自治区五一</w:t>
      </w:r>
      <w:r>
        <w:rPr>
          <w:rFonts w:ascii="仿宋" w:hAnsi="仿宋" w:eastAsia="仿宋" w:cs="仿宋"/>
          <w:spacing w:val="-8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劳动奖状”、"自治区五一</w:t>
      </w:r>
      <w:r>
        <w:rPr>
          <w:rFonts w:ascii="仿宋" w:hAnsi="仿宋" w:eastAsia="仿宋" w:cs="仿宋"/>
          <w:spacing w:val="-8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劳</w:t>
      </w:r>
      <w:r>
        <w:rPr>
          <w:rFonts w:ascii="仿宋" w:hAnsi="仿宋" w:eastAsia="仿宋" w:cs="仿宋"/>
          <w:spacing w:val="22"/>
          <w:sz w:val="29"/>
          <w:szCs w:val="29"/>
        </w:rPr>
        <w:t>动奖状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5"/>
          <w:sz w:val="29"/>
          <w:szCs w:val="29"/>
        </w:rPr>
        <w:t>奖章"荣誉称号，并给予适当的物质奖励。</w:t>
      </w:r>
    </w:p>
    <w:p>
      <w:pPr>
        <w:spacing w:before="286" w:line="629" w:lineRule="exact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0"/>
          <w:position w:val="25"/>
          <w:sz w:val="29"/>
          <w:szCs w:val="29"/>
        </w:rPr>
        <w:t>第十三条</w:t>
      </w:r>
      <w:r>
        <w:rPr>
          <w:rFonts w:ascii="仿宋" w:hAnsi="仿宋" w:eastAsia="仿宋" w:cs="仿宋"/>
          <w:spacing w:val="4"/>
          <w:position w:val="25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0"/>
          <w:position w:val="25"/>
          <w:sz w:val="29"/>
          <w:szCs w:val="29"/>
        </w:rPr>
        <w:t>各旗县区也要制定本地区劳动竞赛奖励办法，对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</w:rPr>
        <w:t>本地区劳动竞赛进行评比表彰。</w:t>
      </w:r>
    </w:p>
    <w:p>
      <w:pPr>
        <w:spacing w:before="283" w:line="221" w:lineRule="auto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2"/>
          <w:sz w:val="29"/>
          <w:szCs w:val="29"/>
        </w:rPr>
        <w:t>第十四条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2"/>
          <w:sz w:val="29"/>
          <w:szCs w:val="29"/>
        </w:rPr>
        <w:t>事业单位劳动竞赛的奖励，可参照本办法执行。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94" w:line="221" w:lineRule="auto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sz w:val="29"/>
          <w:szCs w:val="29"/>
        </w:rPr>
        <w:t>附：巴彦淖尔市劳动竞赛委员会组成名单</w:t>
      </w:r>
    </w:p>
    <w:p>
      <w:pPr>
        <w:sectPr>
          <w:footerReference r:id="rId10" w:type="default"/>
          <w:pgSz w:w="11900" w:h="16830"/>
          <w:pgMar w:top="400" w:right="1224" w:bottom="1731" w:left="1559" w:header="0" w:footer="1445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40" w:line="219" w:lineRule="auto"/>
        <w:ind w:left="5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巴彦淖尔市劳动竞赛委员会组成人员名单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7" w:line="369" w:lineRule="auto"/>
        <w:ind w:firstLine="64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劳动竞赛是现代企业科学管理的有效形式，开展</w:t>
      </w:r>
      <w:r>
        <w:rPr>
          <w:rFonts w:ascii="仿宋" w:hAnsi="仿宋" w:eastAsia="仿宋" w:cs="仿宋"/>
          <w:spacing w:val="18"/>
          <w:sz w:val="30"/>
          <w:szCs w:val="30"/>
        </w:rPr>
        <w:t>劳动竞赛是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提高职工素质、推动企业进步、促进经济发展的重要举措。为了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进一步加强对这项工作的领导，充分激发我市各族职工参加劳动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竞赛的主动性、积极性和创造活力，在促进科学发展，实现富民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强市，建设更加繁荣富裕、和谐美好巴彦淖尔的伟大实践中建功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立业，经市政府同意：成立巴彦淖尔市劳动竞赛委员会，统一领</w:t>
      </w:r>
    </w:p>
    <w:p>
      <w:pPr>
        <w:spacing w:line="222" w:lineRule="auto"/>
        <w:ind w:left="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导全市劳动竞赛活动。</w:t>
      </w:r>
    </w:p>
    <w:p>
      <w:pPr>
        <w:spacing w:before="285" w:line="371" w:lineRule="auto"/>
        <w:ind w:firstLine="64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劳动竞赛具体工作由市总工会牵头负责，市人力资源和社会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保障局、财政局、经信局、卫生局、税务局、安全监管局等部门</w:t>
      </w:r>
    </w:p>
    <w:p>
      <w:pPr>
        <w:spacing w:before="1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参与。</w:t>
      </w:r>
    </w:p>
    <w:tbl>
      <w:tblPr>
        <w:tblStyle w:val="4"/>
        <w:tblpPr w:leftFromText="180" w:rightFromText="180" w:vertAnchor="text" w:horzAnchor="page" w:tblpX="2135" w:tblpY="236"/>
        <w:tblOverlap w:val="never"/>
        <w:tblW w:w="734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479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550" w:type="dxa"/>
            <w:vAlign w:val="top"/>
          </w:tcPr>
          <w:p>
            <w:pPr>
              <w:spacing w:line="222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5"/>
                <w:sz w:val="30"/>
                <w:szCs w:val="30"/>
              </w:rPr>
              <w:t>主</w:t>
            </w:r>
            <w:r>
              <w:rPr>
                <w:rFonts w:ascii="仿宋" w:hAnsi="仿宋" w:eastAsia="仿宋" w:cs="仿宋"/>
                <w:spacing w:val="14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pacing w:val="15"/>
                <w:sz w:val="30"/>
                <w:szCs w:val="30"/>
              </w:rPr>
              <w:t>任：陶格陶</w:t>
            </w:r>
          </w:p>
        </w:tc>
        <w:tc>
          <w:tcPr>
            <w:tcW w:w="4798" w:type="dxa"/>
            <w:vAlign w:val="top"/>
          </w:tcPr>
          <w:p>
            <w:pPr>
              <w:spacing w:line="222" w:lineRule="auto"/>
              <w:ind w:left="27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21"/>
                <w:sz w:val="30"/>
                <w:szCs w:val="30"/>
              </w:rPr>
              <w:t>市总工会党组书记、工会主席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550" w:type="dxa"/>
            <w:vAlign w:val="top"/>
          </w:tcPr>
          <w:p>
            <w:pPr>
              <w:spacing w:before="150" w:line="223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21"/>
                <w:sz w:val="30"/>
                <w:szCs w:val="30"/>
              </w:rPr>
              <w:t>副主任：赵文学</w:t>
            </w:r>
          </w:p>
        </w:tc>
        <w:tc>
          <w:tcPr>
            <w:tcW w:w="4798" w:type="dxa"/>
            <w:vAlign w:val="top"/>
          </w:tcPr>
          <w:p>
            <w:pPr>
              <w:spacing w:before="151" w:line="227" w:lineRule="auto"/>
              <w:ind w:left="33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29"/>
                <w:sz w:val="29"/>
                <w:szCs w:val="29"/>
              </w:rPr>
              <w:t>市人力资源和社会保障局副局长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550" w:type="dxa"/>
            <w:vAlign w:val="top"/>
          </w:tcPr>
          <w:p>
            <w:pPr>
              <w:spacing w:before="152" w:line="224" w:lineRule="auto"/>
              <w:ind w:left="12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黄海滨</w:t>
            </w:r>
          </w:p>
        </w:tc>
        <w:tc>
          <w:tcPr>
            <w:tcW w:w="4798" w:type="dxa"/>
            <w:vAlign w:val="top"/>
          </w:tcPr>
          <w:p>
            <w:pPr>
              <w:spacing w:before="153" w:line="222" w:lineRule="auto"/>
              <w:ind w:left="32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9"/>
                <w:sz w:val="30"/>
                <w:szCs w:val="30"/>
              </w:rPr>
              <w:t>市财政局副局长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550" w:type="dxa"/>
            <w:vAlign w:val="top"/>
          </w:tcPr>
          <w:p>
            <w:pPr>
              <w:spacing w:before="152" w:line="223" w:lineRule="auto"/>
              <w:ind w:left="12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>黎长顺</w:t>
            </w:r>
          </w:p>
        </w:tc>
        <w:tc>
          <w:tcPr>
            <w:tcW w:w="4798" w:type="dxa"/>
            <w:vAlign w:val="top"/>
          </w:tcPr>
          <w:p>
            <w:pPr>
              <w:spacing w:before="152" w:line="222" w:lineRule="auto"/>
              <w:ind w:left="32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7"/>
                <w:sz w:val="30"/>
                <w:szCs w:val="30"/>
              </w:rPr>
              <w:t>市总工会副主席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50" w:type="dxa"/>
            <w:vAlign w:val="top"/>
          </w:tcPr>
          <w:p>
            <w:pPr>
              <w:spacing w:before="146" w:line="223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6"/>
                <w:sz w:val="30"/>
                <w:szCs w:val="30"/>
              </w:rPr>
              <w:t>委</w:t>
            </w:r>
            <w:r>
              <w:rPr>
                <w:rFonts w:ascii="仿宋" w:hAnsi="仿宋" w:eastAsia="仿宋" w:cs="仿宋"/>
                <w:spacing w:val="41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pacing w:val="16"/>
                <w:sz w:val="30"/>
                <w:szCs w:val="30"/>
              </w:rPr>
              <w:t>员：王平云</w:t>
            </w:r>
          </w:p>
        </w:tc>
        <w:tc>
          <w:tcPr>
            <w:tcW w:w="4798" w:type="dxa"/>
            <w:vAlign w:val="top"/>
          </w:tcPr>
          <w:p>
            <w:pPr>
              <w:spacing w:before="146" w:line="222" w:lineRule="auto"/>
              <w:ind w:left="34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6"/>
                <w:sz w:val="30"/>
                <w:szCs w:val="30"/>
              </w:rPr>
              <w:t>市经信委副主任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550" w:type="dxa"/>
            <w:vAlign w:val="top"/>
          </w:tcPr>
          <w:p>
            <w:pPr>
              <w:spacing w:before="148" w:line="222" w:lineRule="auto"/>
              <w:ind w:left="12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6"/>
                <w:sz w:val="30"/>
                <w:szCs w:val="30"/>
              </w:rPr>
              <w:t>曹民治</w:t>
            </w:r>
          </w:p>
        </w:tc>
        <w:tc>
          <w:tcPr>
            <w:tcW w:w="4798" w:type="dxa"/>
            <w:vAlign w:val="top"/>
          </w:tcPr>
          <w:p>
            <w:pPr>
              <w:spacing w:before="148" w:line="222" w:lineRule="auto"/>
              <w:ind w:left="34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6"/>
                <w:sz w:val="30"/>
                <w:szCs w:val="30"/>
              </w:rPr>
              <w:t>市卫生局副局长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550" w:type="dxa"/>
            <w:vAlign w:val="top"/>
          </w:tcPr>
          <w:p>
            <w:pPr>
              <w:spacing w:before="147" w:line="223" w:lineRule="auto"/>
              <w:ind w:left="12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6"/>
                <w:sz w:val="30"/>
                <w:szCs w:val="30"/>
              </w:rPr>
              <w:t>张昊昱</w:t>
            </w:r>
          </w:p>
        </w:tc>
        <w:tc>
          <w:tcPr>
            <w:tcW w:w="4798" w:type="dxa"/>
            <w:vAlign w:val="top"/>
          </w:tcPr>
          <w:p>
            <w:pPr>
              <w:spacing w:before="147" w:line="222" w:lineRule="auto"/>
              <w:ind w:left="32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9"/>
                <w:sz w:val="30"/>
                <w:szCs w:val="30"/>
              </w:rPr>
              <w:t>市地税局副局长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50" w:type="dxa"/>
            <w:vAlign w:val="top"/>
          </w:tcPr>
          <w:p>
            <w:pPr>
              <w:spacing w:before="145" w:line="221" w:lineRule="auto"/>
              <w:ind w:left="12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23"/>
                <w:sz w:val="30"/>
                <w:szCs w:val="30"/>
              </w:rPr>
              <w:t>霍增禄</w:t>
            </w:r>
          </w:p>
        </w:tc>
        <w:tc>
          <w:tcPr>
            <w:tcW w:w="4798" w:type="dxa"/>
            <w:vAlign w:val="top"/>
          </w:tcPr>
          <w:p>
            <w:pPr>
              <w:spacing w:before="146" w:line="222" w:lineRule="auto"/>
              <w:ind w:left="34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8"/>
                <w:sz w:val="30"/>
                <w:szCs w:val="30"/>
              </w:rPr>
              <w:t>市安全监管局副局长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550" w:type="dxa"/>
            <w:vAlign w:val="top"/>
          </w:tcPr>
          <w:p>
            <w:pPr>
              <w:spacing w:before="148" w:line="223" w:lineRule="auto"/>
              <w:ind w:left="129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乔</w:t>
            </w:r>
            <w:r>
              <w:rPr>
                <w:rFonts w:ascii="仿宋" w:hAnsi="仿宋" w:eastAsia="仿宋" w:cs="仿宋"/>
                <w:spacing w:val="27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文</w:t>
            </w:r>
          </w:p>
        </w:tc>
        <w:tc>
          <w:tcPr>
            <w:tcW w:w="4798" w:type="dxa"/>
            <w:vAlign w:val="top"/>
          </w:tcPr>
          <w:p>
            <w:pPr>
              <w:spacing w:before="148" w:line="222" w:lineRule="auto"/>
              <w:ind w:left="34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6"/>
                <w:sz w:val="30"/>
                <w:szCs w:val="30"/>
              </w:rPr>
              <w:t>市科技局副局长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50" w:type="dxa"/>
            <w:vAlign w:val="top"/>
          </w:tcPr>
          <w:p>
            <w:pPr>
              <w:spacing w:before="146" w:line="195" w:lineRule="auto"/>
              <w:ind w:left="129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8"/>
                <w:sz w:val="29"/>
                <w:szCs w:val="29"/>
              </w:rPr>
              <w:t>白</w:t>
            </w:r>
            <w:r>
              <w:rPr>
                <w:rFonts w:ascii="仿宋" w:hAnsi="仿宋" w:eastAsia="仿宋" w:cs="仿宋"/>
                <w:spacing w:val="37"/>
                <w:sz w:val="29"/>
                <w:szCs w:val="29"/>
              </w:rPr>
              <w:t xml:space="preserve">  </w:t>
            </w:r>
            <w:r>
              <w:rPr>
                <w:rFonts w:ascii="仿宋" w:hAnsi="仿宋" w:eastAsia="仿宋" w:cs="仿宋"/>
                <w:spacing w:val="-28"/>
                <w:sz w:val="29"/>
                <w:szCs w:val="29"/>
              </w:rPr>
              <w:t>岳</w:t>
            </w:r>
          </w:p>
        </w:tc>
        <w:tc>
          <w:tcPr>
            <w:tcW w:w="4798" w:type="dxa"/>
            <w:vAlign w:val="top"/>
          </w:tcPr>
          <w:p>
            <w:pPr>
              <w:spacing w:before="146" w:line="195" w:lineRule="auto"/>
              <w:ind w:left="30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29"/>
                <w:sz w:val="29"/>
                <w:szCs w:val="29"/>
              </w:rPr>
              <w:t>市交通局副局长</w:t>
            </w:r>
          </w:p>
        </w:tc>
      </w:tr>
    </w:tbl>
    <w:p/>
    <w:p>
      <w:pPr>
        <w:spacing w:line="132" w:lineRule="auto"/>
        <w:rPr>
          <w:rFonts w:ascii="Arial"/>
          <w:sz w:val="2"/>
        </w:rPr>
      </w:pPr>
    </w:p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0" w:h="16830"/>
          <w:pgMar w:top="400" w:right="1438" w:bottom="1780" w:left="1489" w:header="0" w:footer="1305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1" w:line="222" w:lineRule="auto"/>
        <w:ind w:left="29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4"/>
          <w:sz w:val="28"/>
          <w:szCs w:val="28"/>
        </w:rPr>
        <w:t>华云凌</w:t>
      </w:r>
      <w:r>
        <w:rPr>
          <w:rFonts w:ascii="仿宋" w:hAnsi="仿宋" w:eastAsia="仿宋" w:cs="仿宋"/>
          <w:spacing w:val="21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34"/>
          <w:sz w:val="28"/>
          <w:szCs w:val="28"/>
        </w:rPr>
        <w:t>市工商联合会副主席</w:t>
      </w:r>
    </w:p>
    <w:p>
      <w:pPr>
        <w:spacing w:before="239" w:line="410" w:lineRule="auto"/>
        <w:ind w:left="890" w:firstLine="64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8"/>
          <w:sz w:val="28"/>
          <w:szCs w:val="28"/>
        </w:rPr>
        <w:t>市劳动竞赛委员会下设办公室，办公室设在市总工会</w:t>
      </w:r>
      <w:r>
        <w:rPr>
          <w:rFonts w:ascii="仿宋" w:hAnsi="仿宋" w:eastAsia="仿宋" w:cs="仿宋"/>
          <w:spacing w:val="37"/>
          <w:sz w:val="28"/>
          <w:szCs w:val="28"/>
        </w:rPr>
        <w:t>，负责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37"/>
          <w:sz w:val="28"/>
          <w:szCs w:val="28"/>
        </w:rPr>
        <w:t>处理竞赛的日常工作，办公室主任由杨建忠同志兼任(联系电话：</w:t>
      </w:r>
    </w:p>
    <w:p>
      <w:pPr>
        <w:spacing w:before="1" w:line="220" w:lineRule="auto"/>
        <w:ind w:left="8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1"/>
          <w:sz w:val="28"/>
          <w:szCs w:val="28"/>
        </w:rPr>
        <w:t>8987317),成员从市人力资源和社会保障局、财政局、经信局、</w:t>
      </w:r>
    </w:p>
    <w:p>
      <w:pPr>
        <w:spacing w:before="284" w:line="221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56515" cy="628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27" cy="6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20"/>
          <w:sz w:val="28"/>
          <w:szCs w:val="28"/>
        </w:rPr>
        <w:t xml:space="preserve">     </w:t>
      </w:r>
      <w:r>
        <w:rPr>
          <w:rFonts w:ascii="仿宋" w:hAnsi="仿宋" w:eastAsia="仿宋" w:cs="仿宋"/>
          <w:spacing w:val="38"/>
          <w:sz w:val="28"/>
          <w:szCs w:val="28"/>
        </w:rPr>
        <w:t>卫生局、安监局、总工会等单位抽调人员组成。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12" w:type="default"/>
      <w:pgSz w:w="11900" w:h="16830"/>
      <w:pgMar w:top="400" w:right="1310" w:bottom="1755" w:left="639" w:header="0" w:footer="15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35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5"/>
        <w:sz w:val="30"/>
        <w:szCs w:val="30"/>
      </w:rPr>
      <w:t>—</w:t>
    </w:r>
    <w:r>
      <w:rPr>
        <w:rFonts w:ascii="宋体" w:hAnsi="宋体" w:eastAsia="宋体" w:cs="宋体"/>
        <w:spacing w:val="-116"/>
        <w:sz w:val="30"/>
        <w:szCs w:val="30"/>
      </w:rPr>
      <w:t xml:space="preserve"> </w:t>
    </w:r>
    <w:r>
      <w:rPr>
        <w:rFonts w:ascii="宋体" w:hAnsi="宋体" w:eastAsia="宋体" w:cs="宋体"/>
        <w:spacing w:val="-15"/>
        <w:sz w:val="30"/>
        <w:szCs w:val="30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auto"/>
      <w:rPr>
        <w:rFonts w:ascii="宋体" w:hAnsi="宋体" w:eastAsia="宋体" w:cs="宋体"/>
        <w:sz w:val="43"/>
        <w:szCs w:val="43"/>
      </w:rPr>
    </w:pPr>
    <w:r>
      <w:rPr>
        <w:rFonts w:ascii="宋体" w:hAnsi="宋体" w:eastAsia="宋体" w:cs="宋体"/>
        <w:spacing w:val="-3"/>
        <w:position w:val="9"/>
        <w:sz w:val="30"/>
        <w:szCs w:val="30"/>
      </w:rPr>
      <w:t>—6—</w:t>
    </w:r>
    <w:r>
      <w:rPr>
        <w:rFonts w:ascii="宋体" w:hAnsi="宋体" w:eastAsia="宋体" w:cs="宋体"/>
        <w:spacing w:val="2"/>
        <w:position w:val="9"/>
        <w:sz w:val="30"/>
        <w:szCs w:val="30"/>
      </w:rPr>
      <w:t xml:space="preserve">                                                   </w:t>
    </w:r>
    <w:r>
      <w:rPr>
        <w:rFonts w:ascii="宋体" w:hAnsi="宋体" w:eastAsia="宋体" w:cs="宋体"/>
        <w:spacing w:val="-3"/>
        <w:position w:val="-4"/>
        <w:sz w:val="43"/>
        <w:szCs w:val="43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301"/>
      <w:jc w:val="right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JhNTQxNTM2ZWI1MzIwYmJlMDAyMzE1NTNiOTllM2UifQ=="/>
  </w:docVars>
  <w:rsids>
    <w:rsidRoot w:val="00000000"/>
    <w:rsid w:val="100164FB"/>
    <w:rsid w:val="52852781"/>
    <w:rsid w:val="F6DFF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Office_11.8.2.1120_F1E327BC-269C-435d-A152-05C5408002CA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2023-09-22T19:24:00Z</dcterms:created>
  <dc:creator>Kingsoft-PDF</dc:creator>
  <cp:lastModifiedBy>huawei</cp:lastModifiedBy>
  <dcterms:modified xsi:type="dcterms:W3CDTF">2023-11-14T17:42:21Z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2023-09-22T11:24:52Z</vt:filetime>
  </property>
  <property fmtid="{D5CDD505-2E9C-101B-9397-08002B2CF9AE}" pid="4" name="UsrData">
    <vt:lpwstr>650d08ffd301b7001fd5237awl</vt:lpwstr>
  </property>
  <property fmtid="{D5CDD505-2E9C-101B-9397-08002B2CF9AE}" pid="5" name="KSOProductBuildVer">
    <vt:lpwstr>2052-11.8.2.1120</vt:lpwstr>
  </property>
  <property fmtid="{D5CDD505-2E9C-101B-9397-08002B2CF9AE}" pid="6" name="ICV">
    <vt:lpwstr>948ED70EFE5240AB8D8956A89513DE7A_13</vt:lpwstr>
  </property>
</Properties>
</file>