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填 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写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说 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1.《申报专业技术资格送审表》（A3纸），申报高中级职称的1式15份，申报初级职称的1式1份；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2.《专业技术职务任职资格评审表》（教师填写《教师职务任职资格评审表》1式2份（A4,封面单面打印，其余双面打印，左侧胶粘成册）；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.《专业技术资格送审材料目录表》1式1份（A4纸）；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.《巴彦淖尔市申报专业技术资格材料袋》1式1份（A4纸）。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.申报人员请自行准备标准档案袋（32.5cm×22.5cm），档案袋务必结实耐用，并将《巴彦淖尔市申报专业技术资格材料袋》（附件8）粘贴于档案袋正面。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.年度或聘期满考核登记表仍按以前年度办法执行。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《专业技术资格考核认定表》一式两份（A4纸）。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404F1"/>
    <w:rsid w:val="537404F1"/>
    <w:rsid w:val="5D147293"/>
    <w:rsid w:val="5D456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2016-07-27T09:35:00Z</dcterms:created>
  <dc:creator>lenovo</dc:creator>
  <cp:lastModifiedBy>名人堂-小洁</cp:lastModifiedBy>
  <dcterms:modified xsi:type="dcterms:W3CDTF">2019-06-05T10:01:06Z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